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</w:tblGrid>
      <w:tr w:rsidR="001E1992" w:rsidTr="00974A46">
        <w:trPr>
          <w:trHeight w:val="3705"/>
        </w:trPr>
        <w:tc>
          <w:tcPr>
            <w:tcW w:w="10470" w:type="dxa"/>
            <w:tcBorders>
              <w:bottom w:val="single" w:sz="6" w:space="0" w:color="auto"/>
            </w:tcBorders>
          </w:tcPr>
          <w:p w:rsidR="001E1992" w:rsidRDefault="001E1992" w:rsidP="00974A46">
            <w:pPr>
              <w:pStyle w:val="NoSpacing"/>
              <w:jc w:val="right"/>
              <w:rPr>
                <w:rFonts w:ascii="Tahoma" w:hAnsi="Tahoma" w:cs="Tahoma"/>
                <w:szCs w:val="22"/>
              </w:rPr>
            </w:pPr>
          </w:p>
          <w:p w:rsidR="001E1992" w:rsidRDefault="001E1992" w:rsidP="00974A46">
            <w:pPr>
              <w:pStyle w:val="NoSpacing"/>
              <w:jc w:val="center"/>
              <w:rPr>
                <w:rFonts w:ascii="Tahoma" w:hAnsi="Tahoma" w:cs="Tahoma"/>
                <w:szCs w:val="22"/>
              </w:rPr>
            </w:pPr>
            <w:r w:rsidRPr="00A67BD1">
              <w:rPr>
                <w:rFonts w:cstheme="minorHAnsi"/>
                <w:noProof/>
                <w:szCs w:val="22"/>
                <w:lang w:val="en-IN" w:eastAsia="en-IN"/>
              </w:rPr>
              <w:drawing>
                <wp:inline distT="0" distB="0" distL="0" distR="0" wp14:anchorId="1C7B9399" wp14:editId="4BDA28E0">
                  <wp:extent cx="1828799" cy="752475"/>
                  <wp:effectExtent l="0" t="0" r="635" b="0"/>
                  <wp:docPr id="1" name="Picture 1" descr="lic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c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105" cy="76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992" w:rsidRDefault="001E1992" w:rsidP="00974A46">
            <w:pPr>
              <w:pStyle w:val="NoSpacing"/>
              <w:ind w:left="195"/>
              <w:rPr>
                <w:rFonts w:ascii="Tahoma" w:hAnsi="Tahoma" w:cs="Tahoma"/>
                <w:szCs w:val="22"/>
              </w:rPr>
            </w:pPr>
          </w:p>
          <w:p w:rsidR="001E1992" w:rsidRPr="00032C39" w:rsidRDefault="001E1992" w:rsidP="00974A4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 xml:space="preserve">उत्तर क्षेत्रीय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कार्यालय</w:t>
            </w:r>
          </w:p>
          <w:p w:rsidR="001E1992" w:rsidRPr="00032C39" w:rsidRDefault="001E1992" w:rsidP="00974A4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निगमित सम्प्रेषण विभाग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>,</w:t>
            </w:r>
          </w:p>
          <w:p w:rsidR="001E1992" w:rsidRPr="00E75270" w:rsidRDefault="001E1992" w:rsidP="00974A4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val="en-IN"/>
              </w:rPr>
            </w:pP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जीवन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भारती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,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टावर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-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>II, 124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,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कनॉट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सर्कस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>,</w:t>
            </w:r>
          </w:p>
          <w:p w:rsidR="001E1992" w:rsidRDefault="001E1992" w:rsidP="00974A46">
            <w:pPr>
              <w:pStyle w:val="NoSpacing"/>
              <w:jc w:val="center"/>
              <w:rPr>
                <w:rFonts w:ascii="Tahoma" w:hAnsi="Tahoma" w:cs="Tahoma"/>
                <w:szCs w:val="22"/>
              </w:rPr>
            </w:pP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नई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दिल्ली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-110001, </w:t>
            </w:r>
            <w:hyperlink r:id="rId6" w:history="1">
              <w:r w:rsidRPr="00032C39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color w:val="auto"/>
                  <w:sz w:val="28"/>
                  <w:szCs w:val="28"/>
                  <w:u w:val="none"/>
                </w:rPr>
                <w:t>Tel:28844143</w:t>
              </w:r>
            </w:hyperlink>
          </w:p>
        </w:tc>
      </w:tr>
      <w:tr w:rsidR="001E1992" w:rsidTr="00974A46">
        <w:trPr>
          <w:trHeight w:val="5070"/>
        </w:trPr>
        <w:tc>
          <w:tcPr>
            <w:tcW w:w="10470" w:type="dxa"/>
          </w:tcPr>
          <w:p w:rsidR="001E1992" w:rsidRPr="000C489C" w:rsidRDefault="001E1992" w:rsidP="00974A46">
            <w:pPr>
              <w:pStyle w:val="NoSpacing"/>
              <w:ind w:left="195"/>
              <w:jc w:val="both"/>
              <w:rPr>
                <w:b/>
                <w:bCs/>
                <w:sz w:val="32"/>
                <w:szCs w:val="32"/>
              </w:rPr>
            </w:pPr>
          </w:p>
          <w:p w:rsidR="001E1992" w:rsidRPr="00032C39" w:rsidRDefault="001E1992" w:rsidP="00974A46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u w:val="single"/>
              </w:rPr>
            </w:pPr>
            <w:r w:rsidRPr="00032C39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u w:val="single"/>
                <w:cs/>
              </w:rPr>
              <w:t xml:space="preserve">एजेंसियों 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u w:val="single"/>
                <w:cs/>
              </w:rPr>
              <w:t xml:space="preserve">को सूचीबद्ध करने </w:t>
            </w:r>
            <w:r w:rsidRPr="00032C39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u w:val="single"/>
                <w:cs/>
              </w:rPr>
              <w:t>के लिए सूचना</w:t>
            </w:r>
          </w:p>
          <w:p w:rsidR="001E1992" w:rsidRPr="00032C39" w:rsidRDefault="001E1992" w:rsidP="00974A46">
            <w:pPr>
              <w:pStyle w:val="NoSpacing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u w:val="single"/>
              </w:rPr>
            </w:pPr>
          </w:p>
          <w:p w:rsidR="001E1992" w:rsidRDefault="001E1992" w:rsidP="00974A46">
            <w:pPr>
              <w:pStyle w:val="NoSpacing"/>
              <w:ind w:left="195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</w:pP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>भारतीय जीवन बीमा निगम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>उत्तर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>क्षेत्रीय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 कार्यालय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नई दिल्ली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दिल्ली/नई दिल्ली/एनसीआर में स्थित एजेंसियों को अपने परिसर में नियॉन साइन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ग्लो साइन बोर्ड आदि 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>नए बोर्ड बनाने और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उनकी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मरम्मत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होर्डिंग्स / ग्लो साइन बोर्ड पर फ्लेक्स बदलने के लिए 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तथा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स्वयं के भवन में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बैनरों की छपाई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आयोजनों/मेलों में स्टालों की डिजाइनिंग और निर्माण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,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>आयोजन प्रबंधन और कार्यक्रमों के दौरान प्रचार के लिए विविध कार्य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 xml:space="preserve"> के लिए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आवेदन आमंत्रित करता है।  इच्छुक एजेंसियों / फर्मों को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24"/>
                <w:szCs w:val="24"/>
              </w:rPr>
              <w:t>29.04.2025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या उससे पहले आवेदन करना आवश्यक है। प्रत्येक श्रेणी के लिए अलग-अलग आवेदन पत्र भरने होंगे। पूर्ण विवरण और दस्तावेजों के लिए कृपया हमारी वेबसाइट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www.licindia.in 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पर लॉग ऑन करें और विवरण और फॉर्म के लिए "निविदा" पर क्लिक करें। </w:t>
            </w:r>
            <w:r w:rsidRPr="00032C39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</w:rPr>
              <w:t>भारतीय जीवन बीमा निगम</w:t>
            </w: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cs/>
              </w:rPr>
              <w:t xml:space="preserve"> बिना कोई कारण बताए किसी भी/सभी आवेदनों को स्वीकार या अस्वीकार करने का अधिकार सुरक्षित रखता है।</w:t>
            </w:r>
          </w:p>
          <w:p w:rsidR="001E1992" w:rsidRPr="00032C39" w:rsidRDefault="001E1992" w:rsidP="00974A46">
            <w:pPr>
              <w:pStyle w:val="NoSpacing"/>
              <w:ind w:left="195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</w:pPr>
            <w:r w:rsidRPr="00032C39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5017"/>
              <w:gridCol w:w="5032"/>
            </w:tblGrid>
            <w:tr w:rsidR="001E1992" w:rsidRPr="00032C39" w:rsidTr="00974A46">
              <w:tc>
                <w:tcPr>
                  <w:tcW w:w="5119" w:type="dxa"/>
                </w:tcPr>
                <w:p w:rsidR="001E1992" w:rsidRPr="00032C39" w:rsidRDefault="001E1992" w:rsidP="00974A46">
                  <w:pPr>
                    <w:pStyle w:val="NoSpacing"/>
                    <w:jc w:val="both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032C39"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cs/>
                    </w:rPr>
                    <w:t xml:space="preserve">आवेदन प्राप्त करने की अंतिम तिथि </w:t>
                  </w:r>
                </w:p>
              </w:tc>
              <w:tc>
                <w:tcPr>
                  <w:tcW w:w="5120" w:type="dxa"/>
                </w:tcPr>
                <w:p w:rsidR="001E1992" w:rsidRPr="004A630B" w:rsidRDefault="001E1992" w:rsidP="00974A46">
                  <w:pPr>
                    <w:pStyle w:val="NoSpacing"/>
                    <w:jc w:val="both"/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29.04.2025</w:t>
                  </w:r>
                </w:p>
              </w:tc>
            </w:tr>
            <w:tr w:rsidR="001E1992" w:rsidRPr="00032C39" w:rsidTr="00974A46">
              <w:tc>
                <w:tcPr>
                  <w:tcW w:w="5119" w:type="dxa"/>
                </w:tcPr>
                <w:p w:rsidR="001E1992" w:rsidRPr="00032C39" w:rsidRDefault="001E1992" w:rsidP="00974A46">
                  <w:pPr>
                    <w:pStyle w:val="NoSpacing"/>
                    <w:jc w:val="both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032C39"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cs/>
                    </w:rPr>
                    <w:t xml:space="preserve">आवेदन शुल्क </w:t>
                  </w:r>
                  <w:r w:rsidRPr="00032C39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(</w:t>
                  </w:r>
                  <w:r w:rsidRPr="00032C39"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cs/>
                    </w:rPr>
                    <w:t>(प्रत्येक श्रेणी के लिए)</w:t>
                  </w:r>
                  <w:r w:rsidRPr="00032C39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20" w:type="dxa"/>
                </w:tcPr>
                <w:p w:rsidR="001E1992" w:rsidRPr="00032C39" w:rsidRDefault="001E1992" w:rsidP="00974A46">
                  <w:pPr>
                    <w:pStyle w:val="NoSpacing"/>
                    <w:jc w:val="both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032C39"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cs/>
                    </w:rPr>
                    <w:t>रु.118/- (अर्थात रु.100+18% जीएसटी)</w:t>
                  </w:r>
                </w:p>
              </w:tc>
            </w:tr>
          </w:tbl>
          <w:p w:rsidR="001E1992" w:rsidRPr="00032C39" w:rsidRDefault="001E1992" w:rsidP="00974A46">
            <w:pPr>
              <w:pStyle w:val="NoSpacing"/>
              <w:ind w:left="195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32C39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नई दिल्ली                                                                                        </w:t>
            </w:r>
            <w:r w:rsidRPr="009D1697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</w:rPr>
              <w:t>क्षेत्रीय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 xml:space="preserve"> प्रबंधक ,उत्तर क्षेत्र</w:t>
            </w:r>
            <w:r w:rsidRPr="00032C39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1E1992" w:rsidRDefault="001E1992" w:rsidP="00974A46">
            <w:pPr>
              <w:pStyle w:val="NoSpacing"/>
              <w:ind w:left="195"/>
              <w:rPr>
                <w:rFonts w:ascii="Tahoma" w:hAnsi="Tahoma" w:cs="Tahoma"/>
                <w:szCs w:val="22"/>
              </w:rPr>
            </w:pPr>
          </w:p>
        </w:tc>
      </w:tr>
    </w:tbl>
    <w:p w:rsidR="00AB096D" w:rsidRDefault="00AB096D"/>
    <w:p w:rsidR="00565F85" w:rsidRDefault="00565F85" w:rsidP="00565F85">
      <w:pPr>
        <w:pStyle w:val="NoSpacing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SIZE: 8 cm x 4 cm</w:t>
      </w:r>
    </w:p>
    <w:p w:rsidR="00565F85" w:rsidRDefault="00565F85">
      <w:bookmarkStart w:id="0" w:name="_GoBack"/>
      <w:bookmarkEnd w:id="0"/>
    </w:p>
    <w:sectPr w:rsidR="00565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92"/>
    <w:rsid w:val="001E1992"/>
    <w:rsid w:val="00565F85"/>
    <w:rsid w:val="00A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9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1992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E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9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92"/>
    <w:rPr>
      <w:rFonts w:ascii="Tahoma" w:hAnsi="Tahoma" w:cs="Mangal"/>
      <w:sz w:val="16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9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1992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E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9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92"/>
    <w:rPr>
      <w:rFonts w:ascii="Tahoma" w:hAnsi="Tahoma" w:cs="Mangal"/>
      <w:sz w:val="16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88441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Reema Sharma</dc:creator>
  <cp:lastModifiedBy>Reema Sharma</cp:lastModifiedBy>
  <cp:revision>3</cp:revision>
  <dcterms:created xsi:type="dcterms:W3CDTF">2025-04-04T12:38:00Z</dcterms:created>
  <dcterms:modified xsi:type="dcterms:W3CDTF">2025-04-04T13:02:00Z</dcterms:modified>
</cp:coreProperties>
</file>