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EF8" w:rsidRPr="00E347C1" w:rsidRDefault="00EF2EF8" w:rsidP="00EF2EF8">
      <w:pPr>
        <w:jc w:val="both"/>
        <w:rPr>
          <w:bCs/>
          <w:sz w:val="22"/>
          <w:szCs w:val="22"/>
        </w:rPr>
      </w:pPr>
      <w:r w:rsidRPr="00E347C1">
        <w:rPr>
          <w:bCs/>
          <w:sz w:val="22"/>
          <w:szCs w:val="22"/>
        </w:rPr>
        <w:t xml:space="preserve">Terms and Conditions – Hiring of premise </w:t>
      </w:r>
    </w:p>
    <w:p w:rsidR="00EF2EF8" w:rsidRPr="00E347C1" w:rsidRDefault="00EF2EF8" w:rsidP="00EF2EF8">
      <w:pPr>
        <w:ind w:firstLine="720"/>
        <w:jc w:val="right"/>
        <w:rPr>
          <w:bCs/>
          <w:sz w:val="22"/>
          <w:szCs w:val="22"/>
          <w:u w:val="single"/>
        </w:rPr>
      </w:pPr>
    </w:p>
    <w:p w:rsidR="00EF2EF8" w:rsidRPr="00E347C1" w:rsidRDefault="00EF2EF8" w:rsidP="00EF2EF8">
      <w:pPr>
        <w:jc w:val="right"/>
        <w:rPr>
          <w:b/>
          <w:sz w:val="22"/>
          <w:szCs w:val="22"/>
        </w:rPr>
      </w:pPr>
      <w:r w:rsidRPr="00E347C1">
        <w:rPr>
          <w:b/>
          <w:sz w:val="22"/>
          <w:szCs w:val="22"/>
        </w:rPr>
        <w:t>Appendix-G16</w:t>
      </w:r>
    </w:p>
    <w:tbl>
      <w:tblPr>
        <w:tblStyle w:val="TableGrid"/>
        <w:tblW w:w="0" w:type="auto"/>
        <w:tblLook w:val="04A0"/>
      </w:tblPr>
      <w:tblGrid>
        <w:gridCol w:w="3168"/>
        <w:gridCol w:w="6408"/>
      </w:tblGrid>
      <w:tr w:rsidR="00736299" w:rsidRPr="00E347C1" w:rsidTr="00736299">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6299" w:rsidRPr="00E347C1" w:rsidRDefault="00736299">
            <w:pPr>
              <w:pStyle w:val="NoSpacing"/>
              <w:rPr>
                <w:rFonts w:ascii="Times New Roman" w:hAnsi="Times New Roman"/>
                <w:noProof/>
                <w:sz w:val="22"/>
                <w:szCs w:val="22"/>
              </w:rPr>
            </w:pPr>
          </w:p>
          <w:p w:rsidR="00736299" w:rsidRPr="00E347C1" w:rsidRDefault="00736299">
            <w:pPr>
              <w:pStyle w:val="NoSpacing"/>
              <w:rPr>
                <w:rFonts w:ascii="Times New Roman" w:hAnsi="Times New Roman"/>
                <w:sz w:val="22"/>
                <w:szCs w:val="22"/>
              </w:rPr>
            </w:pPr>
            <w:r w:rsidRPr="00E347C1">
              <w:rPr>
                <w:rFonts w:ascii="Times New Roman" w:hAnsi="Times New Roman"/>
                <w:noProof/>
              </w:rPr>
              <w:drawing>
                <wp:inline distT="0" distB="0" distL="0" distR="0">
                  <wp:extent cx="1714500" cy="914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714500" cy="914400"/>
                          </a:xfrm>
                          <a:prstGeom prst="rect">
                            <a:avLst/>
                          </a:prstGeom>
                          <a:noFill/>
                          <a:ln w="9525">
                            <a:noFill/>
                            <a:miter lim="800000"/>
                            <a:headEnd/>
                            <a:tailEnd/>
                          </a:ln>
                        </pic:spPr>
                      </pic:pic>
                    </a:graphicData>
                  </a:graphic>
                </wp:inline>
              </w:drawing>
            </w:r>
          </w:p>
        </w:tc>
        <w:tc>
          <w:tcPr>
            <w:tcW w:w="6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6299" w:rsidRPr="00E347C1" w:rsidRDefault="00736299">
            <w:pPr>
              <w:pStyle w:val="NoSpacing"/>
              <w:rPr>
                <w:rFonts w:ascii="Times New Roman" w:hAnsi="Times New Roman"/>
                <w:sz w:val="22"/>
                <w:szCs w:val="22"/>
              </w:rPr>
            </w:pPr>
            <w:r w:rsidRPr="00E347C1">
              <w:rPr>
                <w:rFonts w:ascii="Times New Roman" w:hAnsi="Times New Roman"/>
                <w:sz w:val="22"/>
                <w:szCs w:val="22"/>
              </w:rPr>
              <w:t>OS/Estates department</w:t>
            </w:r>
          </w:p>
          <w:p w:rsidR="00736299" w:rsidRPr="00E347C1" w:rsidRDefault="00736299">
            <w:pPr>
              <w:pStyle w:val="NoSpacing"/>
              <w:rPr>
                <w:rFonts w:ascii="Times New Roman" w:hAnsi="Times New Roman"/>
                <w:sz w:val="22"/>
                <w:szCs w:val="22"/>
              </w:rPr>
            </w:pPr>
            <w:r w:rsidRPr="00E347C1">
              <w:rPr>
                <w:rFonts w:ascii="Times New Roman" w:hAnsi="Times New Roman"/>
                <w:sz w:val="22"/>
                <w:szCs w:val="22"/>
              </w:rPr>
              <w:t>Divisional Office -1, P.B. No. 6694,  II floor,</w:t>
            </w:r>
          </w:p>
          <w:p w:rsidR="00736299" w:rsidRPr="00E347C1" w:rsidRDefault="00736299">
            <w:pPr>
              <w:pStyle w:val="NoSpacing"/>
              <w:rPr>
                <w:rFonts w:ascii="Times New Roman" w:hAnsi="Times New Roman"/>
                <w:sz w:val="22"/>
                <w:szCs w:val="22"/>
              </w:rPr>
            </w:pPr>
            <w:proofErr w:type="spellStart"/>
            <w:r w:rsidRPr="00E347C1">
              <w:rPr>
                <w:rFonts w:ascii="Times New Roman" w:hAnsi="Times New Roman"/>
                <w:sz w:val="22"/>
                <w:szCs w:val="22"/>
              </w:rPr>
              <w:t>Jeevan</w:t>
            </w:r>
            <w:proofErr w:type="spellEnd"/>
            <w:r w:rsidRPr="00E347C1">
              <w:rPr>
                <w:rFonts w:ascii="Times New Roman" w:hAnsi="Times New Roman"/>
                <w:sz w:val="22"/>
                <w:szCs w:val="22"/>
              </w:rPr>
              <w:t xml:space="preserve"> </w:t>
            </w:r>
            <w:proofErr w:type="spellStart"/>
            <w:r w:rsidRPr="00E347C1">
              <w:rPr>
                <w:rFonts w:ascii="Times New Roman" w:hAnsi="Times New Roman"/>
                <w:sz w:val="22"/>
                <w:szCs w:val="22"/>
              </w:rPr>
              <w:t>Prakash</w:t>
            </w:r>
            <w:proofErr w:type="spellEnd"/>
            <w:r w:rsidRPr="00E347C1">
              <w:rPr>
                <w:rFonts w:ascii="Times New Roman" w:hAnsi="Times New Roman"/>
                <w:sz w:val="22"/>
                <w:szCs w:val="22"/>
              </w:rPr>
              <w:t xml:space="preserve"> Building,  J.C. Road, </w:t>
            </w:r>
          </w:p>
          <w:p w:rsidR="00736299" w:rsidRPr="00E347C1" w:rsidRDefault="008400F8">
            <w:pPr>
              <w:rPr>
                <w:sz w:val="22"/>
                <w:szCs w:val="22"/>
              </w:rPr>
            </w:pPr>
            <w:r>
              <w:rPr>
                <w:sz w:val="22"/>
                <w:szCs w:val="22"/>
              </w:rPr>
              <w:t>BENGALURU</w:t>
            </w:r>
            <w:r w:rsidR="00736299" w:rsidRPr="00E347C1">
              <w:rPr>
                <w:sz w:val="22"/>
                <w:szCs w:val="22"/>
              </w:rPr>
              <w:t xml:space="preserve"> 560 002  Phone 22966509</w:t>
            </w:r>
          </w:p>
        </w:tc>
      </w:tr>
    </w:tbl>
    <w:p w:rsidR="00EF2EF8" w:rsidRPr="00E347C1" w:rsidRDefault="00EF2EF8" w:rsidP="00EF2EF8">
      <w:pPr>
        <w:ind w:firstLine="720"/>
        <w:jc w:val="center"/>
        <w:rPr>
          <w:bCs/>
          <w:sz w:val="22"/>
          <w:szCs w:val="22"/>
          <w:u w:val="single"/>
        </w:rPr>
      </w:pPr>
    </w:p>
    <w:p w:rsidR="00EF2EF8" w:rsidRPr="00E347C1" w:rsidRDefault="00EF2EF8" w:rsidP="00EF2EF8">
      <w:pPr>
        <w:jc w:val="center"/>
        <w:rPr>
          <w:b/>
          <w:sz w:val="22"/>
          <w:szCs w:val="22"/>
          <w:u w:val="single"/>
        </w:rPr>
      </w:pPr>
      <w:r w:rsidRPr="00E347C1">
        <w:rPr>
          <w:b/>
          <w:sz w:val="22"/>
          <w:szCs w:val="22"/>
          <w:u w:val="single"/>
        </w:rPr>
        <w:t xml:space="preserve">Terms and Conditions </w:t>
      </w:r>
    </w:p>
    <w:p w:rsidR="00EF2EF8" w:rsidRPr="00E347C1" w:rsidRDefault="00EF2EF8" w:rsidP="00EF2EF8">
      <w:pPr>
        <w:tabs>
          <w:tab w:val="left" w:pos="720"/>
          <w:tab w:val="left" w:pos="900"/>
          <w:tab w:val="left" w:pos="1080"/>
        </w:tabs>
        <w:ind w:left="900" w:hanging="1260"/>
        <w:jc w:val="center"/>
        <w:rPr>
          <w:bCs/>
          <w:sz w:val="22"/>
          <w:szCs w:val="22"/>
        </w:rPr>
      </w:pPr>
    </w:p>
    <w:p w:rsidR="00EF2EF8" w:rsidRPr="00E347C1" w:rsidRDefault="00EF2EF8" w:rsidP="00EF2EF8">
      <w:pPr>
        <w:tabs>
          <w:tab w:val="left" w:pos="0"/>
          <w:tab w:val="left" w:pos="720"/>
          <w:tab w:val="left" w:pos="1080"/>
        </w:tabs>
        <w:jc w:val="both"/>
        <w:rPr>
          <w:bCs/>
          <w:sz w:val="22"/>
          <w:szCs w:val="22"/>
        </w:rPr>
      </w:pPr>
      <w:r w:rsidRPr="00E347C1">
        <w:rPr>
          <w:bCs/>
          <w:sz w:val="22"/>
          <w:szCs w:val="22"/>
        </w:rPr>
        <w:t>This tender consists of two parts, viz., Technical Bid including Instructions to Bidders, Terms and conditions and Financial Bid containing expected price only. Separate Technical and Financial bids are to be submitted for each proposal. The Technical Bid, Financial Bid and the Earnest Money Deposit should be sealed in envelopes. The use of envelopes will be as under:</w:t>
      </w:r>
    </w:p>
    <w:p w:rsidR="00EF2EF8" w:rsidRPr="00E347C1" w:rsidRDefault="00EF2EF8" w:rsidP="00EF2EF8">
      <w:pPr>
        <w:numPr>
          <w:ilvl w:val="0"/>
          <w:numId w:val="2"/>
        </w:numPr>
        <w:tabs>
          <w:tab w:val="left" w:pos="0"/>
          <w:tab w:val="left" w:pos="900"/>
          <w:tab w:val="left" w:pos="1080"/>
        </w:tabs>
        <w:jc w:val="both"/>
        <w:rPr>
          <w:bCs/>
          <w:sz w:val="22"/>
          <w:szCs w:val="22"/>
        </w:rPr>
      </w:pPr>
      <w:r w:rsidRPr="00E347C1">
        <w:rPr>
          <w:bCs/>
          <w:sz w:val="22"/>
          <w:szCs w:val="22"/>
        </w:rPr>
        <w:t>Envelope marked as 1 - The duly completed Technical Bid be put in this envelope and sealed.</w:t>
      </w:r>
    </w:p>
    <w:p w:rsidR="00EF2EF8" w:rsidRPr="00E347C1" w:rsidRDefault="00EF2EF8" w:rsidP="00EF2EF8">
      <w:pPr>
        <w:numPr>
          <w:ilvl w:val="0"/>
          <w:numId w:val="2"/>
        </w:numPr>
        <w:tabs>
          <w:tab w:val="left" w:pos="0"/>
          <w:tab w:val="left" w:pos="900"/>
          <w:tab w:val="left" w:pos="1080"/>
        </w:tabs>
        <w:jc w:val="both"/>
        <w:rPr>
          <w:bCs/>
          <w:sz w:val="22"/>
          <w:szCs w:val="22"/>
        </w:rPr>
      </w:pPr>
      <w:r w:rsidRPr="00E347C1">
        <w:rPr>
          <w:bCs/>
          <w:sz w:val="22"/>
          <w:szCs w:val="22"/>
        </w:rPr>
        <w:t>Envelope marked as 2 - The duly completed Financial Bid be put in this envelope and sealed.</w:t>
      </w:r>
    </w:p>
    <w:p w:rsidR="00EF2EF8" w:rsidRPr="00E347C1" w:rsidRDefault="00EF2EF8" w:rsidP="00EF2EF8">
      <w:pPr>
        <w:numPr>
          <w:ilvl w:val="0"/>
          <w:numId w:val="2"/>
        </w:numPr>
        <w:tabs>
          <w:tab w:val="left" w:pos="0"/>
          <w:tab w:val="left" w:pos="900"/>
          <w:tab w:val="left" w:pos="1080"/>
        </w:tabs>
        <w:jc w:val="both"/>
        <w:rPr>
          <w:bCs/>
          <w:sz w:val="22"/>
          <w:szCs w:val="22"/>
        </w:rPr>
      </w:pPr>
      <w:r w:rsidRPr="00E347C1">
        <w:rPr>
          <w:bCs/>
          <w:sz w:val="22"/>
          <w:szCs w:val="22"/>
        </w:rPr>
        <w:t xml:space="preserve">Envelope marked as 3 - The Demand Draft or Bankers </w:t>
      </w:r>
      <w:proofErr w:type="spellStart"/>
      <w:r w:rsidRPr="00E347C1">
        <w:rPr>
          <w:bCs/>
          <w:sz w:val="22"/>
          <w:szCs w:val="22"/>
        </w:rPr>
        <w:t>cheque</w:t>
      </w:r>
      <w:proofErr w:type="spellEnd"/>
      <w:r w:rsidRPr="00E347C1">
        <w:rPr>
          <w:bCs/>
          <w:sz w:val="22"/>
          <w:szCs w:val="22"/>
        </w:rPr>
        <w:t xml:space="preserve"> for ‘Earnest Money Deposit’ and ‘Cost of tender document’ or the ‘Miscellaneous Receipt’ of the required value be put in this envelope and sealed.</w:t>
      </w:r>
    </w:p>
    <w:p w:rsidR="00EF2EF8" w:rsidRPr="00CF1A98" w:rsidRDefault="00EF2EF8" w:rsidP="00EF2EF8">
      <w:pPr>
        <w:numPr>
          <w:ilvl w:val="0"/>
          <w:numId w:val="2"/>
        </w:numPr>
        <w:tabs>
          <w:tab w:val="left" w:pos="0"/>
          <w:tab w:val="left" w:pos="900"/>
          <w:tab w:val="left" w:pos="1080"/>
        </w:tabs>
        <w:jc w:val="both"/>
        <w:rPr>
          <w:b/>
          <w:bCs/>
          <w:sz w:val="22"/>
          <w:szCs w:val="22"/>
        </w:rPr>
      </w:pPr>
      <w:r w:rsidRPr="00E347C1">
        <w:rPr>
          <w:bCs/>
          <w:sz w:val="22"/>
          <w:szCs w:val="22"/>
        </w:rPr>
        <w:t xml:space="preserve">Envelope marked as 4 - All the three envelopes shall be placed in envelope marked – 4 and sealed (i.e. Envelopes marked as 4, will contain three envelopes marked as 1, 2 and 3) and submitted to LIC of India, in sealed condition super-scribing as ‘Tender </w:t>
      </w:r>
      <w:r w:rsidR="00E347C1">
        <w:rPr>
          <w:bCs/>
          <w:sz w:val="22"/>
          <w:szCs w:val="22"/>
        </w:rPr>
        <w:t>for</w:t>
      </w:r>
      <w:r w:rsidR="00CF1A98">
        <w:rPr>
          <w:bCs/>
          <w:sz w:val="22"/>
          <w:szCs w:val="22"/>
        </w:rPr>
        <w:t xml:space="preserve"> hiring </w:t>
      </w:r>
      <w:proofErr w:type="gramStart"/>
      <w:r w:rsidR="00CF1A98">
        <w:rPr>
          <w:bCs/>
          <w:sz w:val="22"/>
          <w:szCs w:val="22"/>
        </w:rPr>
        <w:t xml:space="preserve">of </w:t>
      </w:r>
      <w:r w:rsidR="00E347C1">
        <w:rPr>
          <w:bCs/>
          <w:sz w:val="22"/>
          <w:szCs w:val="22"/>
        </w:rPr>
        <w:t xml:space="preserve"> premises</w:t>
      </w:r>
      <w:proofErr w:type="gramEnd"/>
      <w:r w:rsidR="00E347C1">
        <w:rPr>
          <w:bCs/>
          <w:sz w:val="22"/>
          <w:szCs w:val="22"/>
        </w:rPr>
        <w:t xml:space="preserve"> </w:t>
      </w:r>
      <w:r w:rsidRPr="00E347C1">
        <w:rPr>
          <w:bCs/>
          <w:sz w:val="22"/>
          <w:szCs w:val="22"/>
        </w:rPr>
        <w:t>at</w:t>
      </w:r>
      <w:r w:rsidR="004C718A">
        <w:rPr>
          <w:bCs/>
          <w:sz w:val="22"/>
          <w:szCs w:val="22"/>
        </w:rPr>
        <w:t xml:space="preserve"> </w:t>
      </w:r>
      <w:proofErr w:type="spellStart"/>
      <w:r w:rsidR="00F070AB">
        <w:rPr>
          <w:b/>
          <w:bCs/>
          <w:sz w:val="22"/>
          <w:szCs w:val="22"/>
        </w:rPr>
        <w:t>Vidhyaranyapura</w:t>
      </w:r>
      <w:proofErr w:type="spellEnd"/>
      <w:r w:rsidR="004C718A" w:rsidRPr="00CF1A98">
        <w:rPr>
          <w:b/>
          <w:bCs/>
          <w:sz w:val="22"/>
          <w:szCs w:val="22"/>
        </w:rPr>
        <w:t xml:space="preserve"> </w:t>
      </w:r>
      <w:r w:rsidR="00E347C1" w:rsidRPr="00CF1A98">
        <w:rPr>
          <w:b/>
          <w:bCs/>
          <w:sz w:val="22"/>
          <w:szCs w:val="22"/>
        </w:rPr>
        <w:t xml:space="preserve">.  Technical </w:t>
      </w:r>
      <w:r w:rsidR="00567850" w:rsidRPr="00CF1A98">
        <w:rPr>
          <w:b/>
          <w:bCs/>
          <w:sz w:val="22"/>
          <w:szCs w:val="22"/>
        </w:rPr>
        <w:t>bid to</w:t>
      </w:r>
      <w:r w:rsidRPr="00CF1A98">
        <w:rPr>
          <w:b/>
          <w:bCs/>
          <w:sz w:val="22"/>
          <w:szCs w:val="22"/>
        </w:rPr>
        <w:t xml:space="preserve"> be opened on </w:t>
      </w:r>
      <w:proofErr w:type="gramStart"/>
      <w:r w:rsidR="002A06F9">
        <w:rPr>
          <w:b/>
          <w:bCs/>
          <w:sz w:val="22"/>
          <w:szCs w:val="22"/>
        </w:rPr>
        <w:t>03</w:t>
      </w:r>
      <w:r w:rsidR="00F070AB">
        <w:rPr>
          <w:b/>
          <w:bCs/>
          <w:sz w:val="22"/>
          <w:szCs w:val="22"/>
        </w:rPr>
        <w:t>.02.2026</w:t>
      </w:r>
      <w:r w:rsidR="000A42D2" w:rsidRPr="00CF1A98">
        <w:rPr>
          <w:b/>
          <w:bCs/>
          <w:sz w:val="22"/>
          <w:szCs w:val="22"/>
        </w:rPr>
        <w:t xml:space="preserve"> </w:t>
      </w:r>
      <w:r w:rsidRPr="00CF1A98">
        <w:rPr>
          <w:b/>
          <w:bCs/>
          <w:sz w:val="22"/>
          <w:szCs w:val="22"/>
        </w:rPr>
        <w:t xml:space="preserve"> at</w:t>
      </w:r>
      <w:proofErr w:type="gramEnd"/>
      <w:r w:rsidRPr="00CF1A98">
        <w:rPr>
          <w:b/>
          <w:bCs/>
          <w:sz w:val="22"/>
          <w:szCs w:val="22"/>
        </w:rPr>
        <w:t xml:space="preserve"> </w:t>
      </w:r>
      <w:r w:rsidR="000A42D2" w:rsidRPr="00CF1A98">
        <w:rPr>
          <w:b/>
          <w:bCs/>
          <w:sz w:val="22"/>
          <w:szCs w:val="22"/>
        </w:rPr>
        <w:t xml:space="preserve">3.00 </w:t>
      </w:r>
      <w:r w:rsidRPr="00CF1A98">
        <w:rPr>
          <w:b/>
          <w:bCs/>
          <w:sz w:val="22"/>
          <w:szCs w:val="22"/>
        </w:rPr>
        <w:t>hrs.</w:t>
      </w:r>
    </w:p>
    <w:p w:rsidR="00EF2EF8" w:rsidRPr="00E347C1" w:rsidRDefault="00EF2EF8" w:rsidP="00EF2EF8">
      <w:pPr>
        <w:tabs>
          <w:tab w:val="left" w:pos="720"/>
          <w:tab w:val="left" w:pos="900"/>
          <w:tab w:val="left" w:pos="1080"/>
        </w:tabs>
        <w:ind w:left="900" w:hanging="1260"/>
        <w:jc w:val="both"/>
        <w:rPr>
          <w:bCs/>
          <w:sz w:val="22"/>
          <w:szCs w:val="22"/>
        </w:rPr>
      </w:pPr>
    </w:p>
    <w:p w:rsidR="00EF2EF8" w:rsidRPr="00E347C1" w:rsidRDefault="00EF2EF8" w:rsidP="00E733E4">
      <w:pPr>
        <w:tabs>
          <w:tab w:val="left" w:pos="0"/>
          <w:tab w:val="left" w:pos="720"/>
          <w:tab w:val="left" w:pos="1080"/>
        </w:tabs>
        <w:ind w:left="900" w:hanging="900"/>
        <w:jc w:val="both"/>
        <w:rPr>
          <w:bCs/>
          <w:sz w:val="22"/>
          <w:szCs w:val="22"/>
        </w:rPr>
      </w:pPr>
      <w:r w:rsidRPr="00E347C1">
        <w:rPr>
          <w:bCs/>
          <w:sz w:val="22"/>
          <w:szCs w:val="22"/>
        </w:rPr>
        <w:t>Terms and conditions:</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 xml:space="preserve">The terms and conditions along with the instructions will form part of the tender to be submitted by the </w:t>
      </w:r>
      <w:proofErr w:type="spellStart"/>
      <w:r w:rsidRPr="00E347C1">
        <w:rPr>
          <w:bCs/>
          <w:sz w:val="22"/>
          <w:szCs w:val="22"/>
        </w:rPr>
        <w:t>tenderer</w:t>
      </w:r>
      <w:proofErr w:type="spellEnd"/>
      <w:r w:rsidRPr="00E347C1">
        <w:rPr>
          <w:bCs/>
          <w:sz w:val="22"/>
          <w:szCs w:val="22"/>
        </w:rPr>
        <w:t xml:space="preserve"> to LIC of India, herein termed as Corporation.</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 xml:space="preserve">Tender which is received on account of any reason whatsoever including postal delay etc. after the expiry of time and date </w:t>
      </w:r>
      <w:proofErr w:type="spellStart"/>
      <w:r w:rsidRPr="00E347C1">
        <w:rPr>
          <w:bCs/>
          <w:sz w:val="22"/>
          <w:szCs w:val="22"/>
        </w:rPr>
        <w:t>i.e</w:t>
      </w:r>
      <w:proofErr w:type="spellEnd"/>
      <w:r w:rsidRPr="00E347C1">
        <w:rPr>
          <w:bCs/>
          <w:sz w:val="22"/>
          <w:szCs w:val="22"/>
        </w:rPr>
        <w:t xml:space="preserve"> </w:t>
      </w:r>
      <w:r w:rsidR="00C03345">
        <w:rPr>
          <w:bCs/>
          <w:sz w:val="22"/>
          <w:szCs w:val="22"/>
        </w:rPr>
        <w:t xml:space="preserve"> 1</w:t>
      </w:r>
      <w:r w:rsidR="00567850">
        <w:rPr>
          <w:bCs/>
          <w:sz w:val="22"/>
          <w:szCs w:val="22"/>
        </w:rPr>
        <w:t>1.0</w:t>
      </w:r>
      <w:r w:rsidR="000A42D2">
        <w:rPr>
          <w:bCs/>
          <w:sz w:val="22"/>
          <w:szCs w:val="22"/>
        </w:rPr>
        <w:t xml:space="preserve">0 pm on </w:t>
      </w:r>
      <w:r w:rsidR="002A06F9">
        <w:rPr>
          <w:bCs/>
          <w:sz w:val="22"/>
          <w:szCs w:val="22"/>
        </w:rPr>
        <w:t>03</w:t>
      </w:r>
      <w:r w:rsidR="00F070AB">
        <w:rPr>
          <w:bCs/>
          <w:sz w:val="22"/>
          <w:szCs w:val="22"/>
        </w:rPr>
        <w:t>.02.2026</w:t>
      </w:r>
      <w:r w:rsidR="000A42D2">
        <w:rPr>
          <w:bCs/>
          <w:sz w:val="22"/>
          <w:szCs w:val="22"/>
        </w:rPr>
        <w:t xml:space="preserve"> </w:t>
      </w:r>
      <w:r w:rsidRPr="00E347C1">
        <w:rPr>
          <w:bCs/>
          <w:sz w:val="22"/>
          <w:szCs w:val="22"/>
        </w:rPr>
        <w:t xml:space="preserve"> fixed for submission of tenders shall be termed as ‘late’ tender and not to be considered. Such tender shall be returned to the concerned party without opening the same.</w:t>
      </w:r>
    </w:p>
    <w:p w:rsid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All vendors are requested to submit the tender documents (Technical Bid and Financial Bid) duly filled in with the relevant documents/ information a</w:t>
      </w:r>
      <w:r w:rsidR="00E347C1">
        <w:rPr>
          <w:bCs/>
          <w:sz w:val="22"/>
          <w:szCs w:val="22"/>
        </w:rPr>
        <w:t xml:space="preserve">t the following address: </w:t>
      </w:r>
    </w:p>
    <w:p w:rsidR="00E347C1" w:rsidRPr="001643A0" w:rsidRDefault="00E347C1" w:rsidP="00E347C1">
      <w:pPr>
        <w:pStyle w:val="NoSpacing"/>
        <w:ind w:firstLine="360"/>
        <w:rPr>
          <w:rFonts w:ascii="Times New Roman" w:hAnsi="Times New Roman" w:cs="Times New Roman"/>
          <w:b/>
        </w:rPr>
      </w:pPr>
      <w:r w:rsidRPr="001643A0">
        <w:rPr>
          <w:rFonts w:ascii="Times New Roman" w:hAnsi="Times New Roman" w:cs="Times New Roman"/>
          <w:b/>
        </w:rPr>
        <w:t>The Manager (Estates), OS / Estates Department</w:t>
      </w:r>
    </w:p>
    <w:p w:rsidR="00E347C1" w:rsidRPr="001643A0" w:rsidRDefault="00E347C1" w:rsidP="00E347C1">
      <w:pPr>
        <w:pStyle w:val="NoSpacing"/>
        <w:ind w:firstLine="360"/>
        <w:rPr>
          <w:rFonts w:ascii="Times New Roman" w:hAnsi="Times New Roman" w:cs="Times New Roman"/>
          <w:b/>
        </w:rPr>
      </w:pPr>
      <w:r w:rsidRPr="001643A0">
        <w:rPr>
          <w:rFonts w:ascii="Times New Roman" w:hAnsi="Times New Roman" w:cs="Times New Roman"/>
          <w:b/>
        </w:rPr>
        <w:t>Life Insurance Corporation of India, 2</w:t>
      </w:r>
      <w:r w:rsidRPr="001643A0">
        <w:rPr>
          <w:rFonts w:ascii="Times New Roman" w:hAnsi="Times New Roman" w:cs="Times New Roman"/>
          <w:b/>
          <w:vertAlign w:val="superscript"/>
        </w:rPr>
        <w:t>nd</w:t>
      </w:r>
      <w:r w:rsidRPr="001643A0">
        <w:rPr>
          <w:rFonts w:ascii="Times New Roman" w:hAnsi="Times New Roman" w:cs="Times New Roman"/>
          <w:b/>
        </w:rPr>
        <w:t xml:space="preserve"> floor</w:t>
      </w:r>
    </w:p>
    <w:p w:rsidR="00E347C1" w:rsidRPr="001643A0" w:rsidRDefault="00E347C1" w:rsidP="00E347C1">
      <w:pPr>
        <w:pStyle w:val="NoSpacing"/>
        <w:ind w:firstLine="360"/>
        <w:rPr>
          <w:rFonts w:ascii="Times New Roman" w:hAnsi="Times New Roman" w:cs="Times New Roman"/>
          <w:b/>
        </w:rPr>
      </w:pPr>
      <w:proofErr w:type="spellStart"/>
      <w:r w:rsidRPr="001643A0">
        <w:rPr>
          <w:rFonts w:ascii="Times New Roman" w:hAnsi="Times New Roman" w:cs="Times New Roman"/>
          <w:b/>
        </w:rPr>
        <w:t>Jeevan</w:t>
      </w:r>
      <w:proofErr w:type="spellEnd"/>
      <w:r w:rsidRPr="001643A0">
        <w:rPr>
          <w:rFonts w:ascii="Times New Roman" w:hAnsi="Times New Roman" w:cs="Times New Roman"/>
          <w:b/>
        </w:rPr>
        <w:t xml:space="preserve"> </w:t>
      </w:r>
      <w:proofErr w:type="spellStart"/>
      <w:r w:rsidRPr="001643A0">
        <w:rPr>
          <w:rFonts w:ascii="Times New Roman" w:hAnsi="Times New Roman" w:cs="Times New Roman"/>
          <w:b/>
        </w:rPr>
        <w:t>Prakash</w:t>
      </w:r>
      <w:proofErr w:type="spellEnd"/>
      <w:r w:rsidRPr="001643A0">
        <w:rPr>
          <w:rFonts w:ascii="Times New Roman" w:hAnsi="Times New Roman" w:cs="Times New Roman"/>
          <w:b/>
        </w:rPr>
        <w:t xml:space="preserve">, </w:t>
      </w:r>
      <w:r w:rsidR="008400F8">
        <w:rPr>
          <w:rFonts w:ascii="Times New Roman" w:hAnsi="Times New Roman" w:cs="Times New Roman"/>
          <w:b/>
        </w:rPr>
        <w:t>Divisional Office - 1</w:t>
      </w:r>
      <w:r w:rsidRPr="001643A0">
        <w:rPr>
          <w:rFonts w:ascii="Times New Roman" w:hAnsi="Times New Roman" w:cs="Times New Roman"/>
          <w:b/>
        </w:rPr>
        <w:t>, J.C. Road,</w:t>
      </w:r>
    </w:p>
    <w:p w:rsidR="00E347C1" w:rsidRPr="001643A0" w:rsidRDefault="008400F8" w:rsidP="00E347C1">
      <w:pPr>
        <w:pStyle w:val="NoSpacing"/>
        <w:ind w:firstLine="360"/>
        <w:rPr>
          <w:rFonts w:ascii="Times New Roman" w:hAnsi="Times New Roman" w:cs="Times New Roman"/>
          <w:b/>
        </w:rPr>
      </w:pPr>
      <w:r>
        <w:rPr>
          <w:rFonts w:ascii="Times New Roman" w:hAnsi="Times New Roman" w:cs="Times New Roman"/>
          <w:b/>
        </w:rPr>
        <w:t>BENGALURU</w:t>
      </w:r>
      <w:r w:rsidR="00E347C1" w:rsidRPr="001643A0">
        <w:rPr>
          <w:rFonts w:ascii="Times New Roman" w:hAnsi="Times New Roman" w:cs="Times New Roman"/>
          <w:b/>
        </w:rPr>
        <w:t xml:space="preserve"> 560 002</w:t>
      </w:r>
      <w:r w:rsidR="00E733E4">
        <w:rPr>
          <w:rFonts w:ascii="Times New Roman" w:hAnsi="Times New Roman" w:cs="Times New Roman"/>
          <w:b/>
        </w:rPr>
        <w:tab/>
      </w:r>
      <w:r w:rsidR="00E733E4">
        <w:rPr>
          <w:rFonts w:ascii="Times New Roman" w:hAnsi="Times New Roman" w:cs="Times New Roman"/>
          <w:b/>
        </w:rPr>
        <w:tab/>
      </w:r>
      <w:r w:rsidR="00E733E4">
        <w:rPr>
          <w:rFonts w:ascii="Times New Roman" w:hAnsi="Times New Roman" w:cs="Times New Roman"/>
          <w:b/>
        </w:rPr>
        <w:tab/>
      </w:r>
      <w:r w:rsidR="00E733E4">
        <w:rPr>
          <w:rFonts w:ascii="Times New Roman" w:hAnsi="Times New Roman" w:cs="Times New Roman"/>
          <w:b/>
        </w:rPr>
        <w:tab/>
      </w:r>
      <w:r w:rsidR="00E733E4">
        <w:rPr>
          <w:rFonts w:ascii="Times New Roman" w:hAnsi="Times New Roman" w:cs="Times New Roman"/>
          <w:b/>
        </w:rPr>
        <w:tab/>
      </w:r>
      <w:r w:rsidR="00E733E4">
        <w:rPr>
          <w:rFonts w:ascii="Times New Roman" w:hAnsi="Times New Roman" w:cs="Times New Roman"/>
          <w:b/>
        </w:rPr>
        <w:tab/>
      </w:r>
      <w:r w:rsidR="00E733E4">
        <w:rPr>
          <w:rFonts w:ascii="Times New Roman" w:hAnsi="Times New Roman" w:cs="Times New Roman"/>
          <w:b/>
        </w:rPr>
        <w:tab/>
      </w:r>
      <w:r w:rsidR="00E733E4">
        <w:rPr>
          <w:rFonts w:ascii="Times New Roman" w:hAnsi="Times New Roman" w:cs="Times New Roman"/>
          <w:b/>
        </w:rPr>
        <w:tab/>
      </w:r>
      <w:r w:rsidR="00E733E4">
        <w:rPr>
          <w:rFonts w:ascii="Times New Roman" w:hAnsi="Times New Roman" w:cs="Times New Roman"/>
          <w:b/>
        </w:rPr>
        <w:tab/>
      </w:r>
      <w:r w:rsidR="00E733E4">
        <w:rPr>
          <w:rFonts w:ascii="Times New Roman" w:hAnsi="Times New Roman" w:cs="Times New Roman"/>
          <w:b/>
        </w:rPr>
        <w:tab/>
      </w:r>
      <w:r w:rsidR="00E733E4">
        <w:rPr>
          <w:rFonts w:ascii="Times New Roman" w:hAnsi="Times New Roman" w:cs="Times New Roman"/>
          <w:b/>
        </w:rPr>
        <w:tab/>
      </w:r>
      <w:r w:rsidR="00E733E4">
        <w:rPr>
          <w:rFonts w:ascii="Times New Roman" w:hAnsi="Times New Roman" w:cs="Times New Roman"/>
          <w:b/>
        </w:rPr>
        <w:tab/>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 xml:space="preserve">All columns of the tender documents must be duly filled in and no column should be kept blank. All the pages of the tender documents are to be signed by the authorized signatory of the </w:t>
      </w:r>
      <w:proofErr w:type="spellStart"/>
      <w:r w:rsidRPr="00E347C1">
        <w:rPr>
          <w:bCs/>
          <w:sz w:val="22"/>
          <w:szCs w:val="22"/>
        </w:rPr>
        <w:t>tenderer</w:t>
      </w:r>
      <w:proofErr w:type="spellEnd"/>
      <w:r w:rsidRPr="00E347C1">
        <w:rPr>
          <w:bCs/>
          <w:sz w:val="22"/>
          <w:szCs w:val="22"/>
        </w:rPr>
        <w:t xml:space="preserve">. Any over writing or use of white ink is to be duly initialed by the </w:t>
      </w:r>
      <w:proofErr w:type="spellStart"/>
      <w:r w:rsidRPr="00E347C1">
        <w:rPr>
          <w:bCs/>
          <w:sz w:val="22"/>
          <w:szCs w:val="22"/>
        </w:rPr>
        <w:t>tenderer</w:t>
      </w:r>
      <w:proofErr w:type="spellEnd"/>
      <w:r w:rsidRPr="00E347C1">
        <w:rPr>
          <w:bCs/>
          <w:sz w:val="22"/>
          <w:szCs w:val="22"/>
        </w:rPr>
        <w:t>. The Corporation reserves the right to reject the incomplete tenders.</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In case the space in the tender document is found insufficient, the vendors may attach separate sheets.</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 xml:space="preserve">The offer should remain valid at least for a period of 3 months to be reckoned from the date of opening of ‘Technical Bid’.   </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lastRenderedPageBreak/>
        <w:t>There should not be any deviation in terms and conditions as have been stipulated in the tender documents. However, in the event of imposition of any other condition, which may lead to a deviation with respect to the terms and conditions as mentioned in the tender document, the vendor is required to attach a separate sheet marking ‘list of deviations’.</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 xml:space="preserve">The Technical bids will be opened on (Date and Time) in the presence of </w:t>
      </w:r>
      <w:proofErr w:type="spellStart"/>
      <w:r w:rsidRPr="00E347C1">
        <w:rPr>
          <w:bCs/>
          <w:sz w:val="22"/>
          <w:szCs w:val="22"/>
        </w:rPr>
        <w:t>tenderers</w:t>
      </w:r>
      <w:proofErr w:type="spellEnd"/>
      <w:r w:rsidRPr="00E347C1">
        <w:rPr>
          <w:bCs/>
          <w:sz w:val="22"/>
          <w:szCs w:val="22"/>
        </w:rPr>
        <w:t xml:space="preserve"> at our above office. All </w:t>
      </w:r>
      <w:proofErr w:type="spellStart"/>
      <w:r w:rsidRPr="00E347C1">
        <w:rPr>
          <w:bCs/>
          <w:sz w:val="22"/>
          <w:szCs w:val="22"/>
        </w:rPr>
        <w:t>tenderers</w:t>
      </w:r>
      <w:proofErr w:type="spellEnd"/>
      <w:r w:rsidRPr="00E347C1">
        <w:rPr>
          <w:bCs/>
          <w:sz w:val="22"/>
          <w:szCs w:val="22"/>
        </w:rPr>
        <w:t xml:space="preserve"> are advised in their own interest to be present on that date, at the specified time.</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Corporation reserves the right to accept or reject any or all the tenders without assigning any reason thereof.</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 xml:space="preserve">Canvassing in any form will disqualify the </w:t>
      </w:r>
      <w:proofErr w:type="spellStart"/>
      <w:r w:rsidRPr="00E347C1">
        <w:rPr>
          <w:bCs/>
          <w:sz w:val="22"/>
          <w:szCs w:val="22"/>
        </w:rPr>
        <w:t>tenderer</w:t>
      </w:r>
      <w:proofErr w:type="spellEnd"/>
      <w:r w:rsidRPr="00E347C1">
        <w:rPr>
          <w:bCs/>
          <w:sz w:val="22"/>
          <w:szCs w:val="22"/>
        </w:rPr>
        <w:t>.</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The short-listed vendors will be informed in writing by the Corporation for arranging site inspection of the offered premises.</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 xml:space="preserve">Income-Tax and Statutory clearances shall be obtained by the vendors at their own cost as and when required. All payments to the successful vendor shall be made by Account Payee </w:t>
      </w:r>
      <w:proofErr w:type="spellStart"/>
      <w:r w:rsidRPr="00E347C1">
        <w:rPr>
          <w:bCs/>
          <w:sz w:val="22"/>
          <w:szCs w:val="22"/>
        </w:rPr>
        <w:t>Cheques</w:t>
      </w:r>
      <w:proofErr w:type="spellEnd"/>
      <w:r w:rsidR="00C03345">
        <w:rPr>
          <w:bCs/>
          <w:sz w:val="22"/>
          <w:szCs w:val="22"/>
        </w:rPr>
        <w:t xml:space="preserve"> or NEFT</w:t>
      </w:r>
      <w:r w:rsidRPr="00E347C1">
        <w:rPr>
          <w:bCs/>
          <w:sz w:val="22"/>
          <w:szCs w:val="22"/>
        </w:rPr>
        <w:t xml:space="preserve"> only.</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Property should be situated in good commercial/ residential area of the town/ city with congenial surroundings and proximity to public amenities like bus stop, banks, markets, hospitals, Schools etc.</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 xml:space="preserve">The title report providing ownership and clear marketability is to be enclosed. </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 xml:space="preserve">The Financial bid will be opened only if at least two Technical bids are found suitable. In case single </w:t>
      </w:r>
      <w:proofErr w:type="gramStart"/>
      <w:r w:rsidRPr="00E347C1">
        <w:rPr>
          <w:bCs/>
          <w:sz w:val="22"/>
          <w:szCs w:val="22"/>
        </w:rPr>
        <w:t>Financial</w:t>
      </w:r>
      <w:proofErr w:type="gramEnd"/>
      <w:r w:rsidRPr="00E347C1">
        <w:rPr>
          <w:bCs/>
          <w:sz w:val="22"/>
          <w:szCs w:val="22"/>
        </w:rPr>
        <w:t xml:space="preserve"> bid shall not be opened. Single valid tender or offer from State/ Central/ Agencies/ Undertakings may however, be opened by the Zonal Purchase Committee/ Divisional Purchase Committee. </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 xml:space="preserve">The premises shall be preferably freehold. Alternatively, if it is leasehold, in case of such premises, detailed regarding lease period, copy of lease agreement, initial premium and subsequent rent shall be furnished. </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There should not be any water logging inside the premises and surrounding areas.</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 xml:space="preserve">The premises should have good frontage and proper access. </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 xml:space="preserve">The </w:t>
      </w:r>
      <w:proofErr w:type="spellStart"/>
      <w:r w:rsidR="00C03345">
        <w:rPr>
          <w:bCs/>
          <w:sz w:val="22"/>
          <w:szCs w:val="22"/>
        </w:rPr>
        <w:t>Lesso</w:t>
      </w:r>
      <w:r w:rsidRPr="00E347C1">
        <w:rPr>
          <w:bCs/>
          <w:sz w:val="22"/>
          <w:szCs w:val="22"/>
        </w:rPr>
        <w:t>r</w:t>
      </w:r>
      <w:proofErr w:type="spellEnd"/>
      <w:r w:rsidRPr="00E347C1">
        <w:rPr>
          <w:bCs/>
          <w:sz w:val="22"/>
          <w:szCs w:val="22"/>
        </w:rPr>
        <w:t xml:space="preserve"> shall have no objection to the Lessee installing exclusive </w:t>
      </w:r>
      <w:proofErr w:type="spellStart"/>
      <w:r w:rsidRPr="00E347C1">
        <w:rPr>
          <w:bCs/>
          <w:sz w:val="22"/>
          <w:szCs w:val="22"/>
        </w:rPr>
        <w:t>D.G.Set</w:t>
      </w:r>
      <w:proofErr w:type="spellEnd"/>
      <w:r w:rsidRPr="00E347C1">
        <w:rPr>
          <w:bCs/>
          <w:sz w:val="22"/>
          <w:szCs w:val="22"/>
        </w:rPr>
        <w:t xml:space="preserve"> for the use of the lessee. If so desired by the lessee, the </w:t>
      </w:r>
      <w:proofErr w:type="spellStart"/>
      <w:r w:rsidRPr="00E347C1">
        <w:rPr>
          <w:bCs/>
          <w:sz w:val="22"/>
          <w:szCs w:val="22"/>
        </w:rPr>
        <w:t>lessor</w:t>
      </w:r>
      <w:proofErr w:type="spellEnd"/>
      <w:r w:rsidRPr="00E347C1">
        <w:rPr>
          <w:bCs/>
          <w:sz w:val="22"/>
          <w:szCs w:val="22"/>
        </w:rPr>
        <w:t xml:space="preserve"> shall provide suitable space for installation of </w:t>
      </w:r>
      <w:proofErr w:type="spellStart"/>
      <w:r w:rsidRPr="00E347C1">
        <w:rPr>
          <w:bCs/>
          <w:sz w:val="22"/>
          <w:szCs w:val="22"/>
        </w:rPr>
        <w:t>Genset</w:t>
      </w:r>
      <w:proofErr w:type="spellEnd"/>
      <w:r w:rsidRPr="00E347C1">
        <w:rPr>
          <w:bCs/>
          <w:sz w:val="22"/>
          <w:szCs w:val="22"/>
        </w:rPr>
        <w:t xml:space="preserve"> without any extra cost to the lessee.</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Latest certificate from the Competent Authority of having paid all the updated relevant taxes indicating the details of the property offered for leasing out to LIC.</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 xml:space="preserve">Offers received from Government Bodies/ Public Sector Undertakings/ State Housing Boards etc. would be given preference.  </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The particulars of amenities provided/ proposed to be provided in the premises should be furnished in the technical bid.</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 xml:space="preserve">The </w:t>
      </w:r>
      <w:proofErr w:type="spellStart"/>
      <w:r w:rsidRPr="00E347C1">
        <w:rPr>
          <w:bCs/>
          <w:sz w:val="22"/>
          <w:szCs w:val="22"/>
        </w:rPr>
        <w:t>Lessor</w:t>
      </w:r>
      <w:proofErr w:type="spellEnd"/>
      <w:r w:rsidRPr="00E347C1">
        <w:rPr>
          <w:bCs/>
          <w:sz w:val="22"/>
          <w:szCs w:val="22"/>
        </w:rPr>
        <w:t xml:space="preserve"> shall arrange for repairs and maintenance, white washing/ </w:t>
      </w:r>
      <w:proofErr w:type="spellStart"/>
      <w:r w:rsidRPr="00E347C1">
        <w:rPr>
          <w:bCs/>
          <w:sz w:val="22"/>
          <w:szCs w:val="22"/>
        </w:rPr>
        <w:t>colour</w:t>
      </w:r>
      <w:proofErr w:type="spellEnd"/>
      <w:r w:rsidRPr="00E347C1">
        <w:rPr>
          <w:bCs/>
          <w:sz w:val="22"/>
          <w:szCs w:val="22"/>
        </w:rPr>
        <w:t xml:space="preserve"> washing/ OBD painting/ painting to doors, windows etc. as and when informed by the lessee. </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 xml:space="preserve">The bid will be evaluated on techno commercial basis giving </w:t>
      </w:r>
      <w:proofErr w:type="spellStart"/>
      <w:r w:rsidRPr="00E347C1">
        <w:rPr>
          <w:bCs/>
          <w:sz w:val="22"/>
          <w:szCs w:val="22"/>
        </w:rPr>
        <w:t>weightage</w:t>
      </w:r>
      <w:proofErr w:type="spellEnd"/>
      <w:r w:rsidRPr="00E347C1">
        <w:rPr>
          <w:bCs/>
          <w:sz w:val="22"/>
          <w:szCs w:val="22"/>
        </w:rPr>
        <w:t xml:space="preserve"> to the equivalent aspects in various parameters like location, distance from local railway station, amenities available, exclusivity, nearby surroundings, proneness to water logging/ flood etc. quality of construction, efficacy of the internal layout of premises and layout of buildings in the complex. </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Tenders from in</w:t>
      </w:r>
      <w:r w:rsidR="009811C9">
        <w:rPr>
          <w:bCs/>
          <w:sz w:val="22"/>
          <w:szCs w:val="22"/>
        </w:rPr>
        <w:t>termediaries or brokers will not</w:t>
      </w:r>
      <w:r w:rsidRPr="00E347C1">
        <w:rPr>
          <w:bCs/>
          <w:sz w:val="22"/>
          <w:szCs w:val="22"/>
        </w:rPr>
        <w:t xml:space="preserve"> be entertained.</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lastRenderedPageBreak/>
        <w:t xml:space="preserve">The premises offered should be in good and ready to occupy condition. The owners of the premises will have to hand over the possession of premises </w:t>
      </w:r>
      <w:r w:rsidR="00567850" w:rsidRPr="00E347C1">
        <w:rPr>
          <w:bCs/>
          <w:sz w:val="22"/>
          <w:szCs w:val="22"/>
        </w:rPr>
        <w:t xml:space="preserve">within </w:t>
      </w:r>
      <w:r w:rsidR="00567850">
        <w:rPr>
          <w:bCs/>
          <w:sz w:val="22"/>
          <w:szCs w:val="22"/>
        </w:rPr>
        <w:t>20</w:t>
      </w:r>
      <w:r w:rsidR="00E733E4" w:rsidRPr="00E733E4">
        <w:rPr>
          <w:b/>
          <w:bCs/>
          <w:sz w:val="22"/>
          <w:szCs w:val="22"/>
        </w:rPr>
        <w:t xml:space="preserve"> </w:t>
      </w:r>
      <w:r w:rsidR="00567850" w:rsidRPr="00E733E4">
        <w:rPr>
          <w:b/>
          <w:bCs/>
          <w:sz w:val="22"/>
          <w:szCs w:val="22"/>
        </w:rPr>
        <w:t>days</w:t>
      </w:r>
      <w:r w:rsidR="00567850">
        <w:rPr>
          <w:bCs/>
          <w:sz w:val="22"/>
          <w:szCs w:val="22"/>
        </w:rPr>
        <w:t xml:space="preserve"> </w:t>
      </w:r>
      <w:r w:rsidR="00567850" w:rsidRPr="00E347C1">
        <w:rPr>
          <w:bCs/>
          <w:sz w:val="22"/>
          <w:szCs w:val="22"/>
        </w:rPr>
        <w:t>after</w:t>
      </w:r>
      <w:r w:rsidRPr="00E347C1">
        <w:rPr>
          <w:bCs/>
          <w:sz w:val="22"/>
          <w:szCs w:val="22"/>
        </w:rPr>
        <w:t xml:space="preserve"> the acceptance of their offer by the department.</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 xml:space="preserve">It may be noted that no negotiations will be carried out, except with the lowest </w:t>
      </w:r>
      <w:proofErr w:type="spellStart"/>
      <w:r w:rsidRPr="00E347C1">
        <w:rPr>
          <w:bCs/>
          <w:sz w:val="22"/>
          <w:szCs w:val="22"/>
        </w:rPr>
        <w:t>tenderer</w:t>
      </w:r>
      <w:proofErr w:type="spellEnd"/>
      <w:r w:rsidRPr="00E347C1">
        <w:rPr>
          <w:bCs/>
          <w:sz w:val="22"/>
          <w:szCs w:val="22"/>
        </w:rPr>
        <w:t xml:space="preserve"> and therefore most competitive rates should be offered.</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 xml:space="preserve">Rate per </w:t>
      </w:r>
      <w:proofErr w:type="spellStart"/>
      <w:r w:rsidRPr="00E347C1">
        <w:rPr>
          <w:bCs/>
          <w:sz w:val="22"/>
          <w:szCs w:val="22"/>
        </w:rPr>
        <w:t>sq.ft</w:t>
      </w:r>
      <w:proofErr w:type="spellEnd"/>
      <w:r w:rsidRPr="00E347C1">
        <w:rPr>
          <w:bCs/>
          <w:sz w:val="22"/>
          <w:szCs w:val="22"/>
        </w:rPr>
        <w:t xml:space="preserve">. </w:t>
      </w:r>
      <w:proofErr w:type="gramStart"/>
      <w:r w:rsidRPr="00E347C1">
        <w:rPr>
          <w:bCs/>
          <w:sz w:val="22"/>
          <w:szCs w:val="22"/>
        </w:rPr>
        <w:t>on</w:t>
      </w:r>
      <w:proofErr w:type="gramEnd"/>
      <w:r w:rsidRPr="00E347C1">
        <w:rPr>
          <w:bCs/>
          <w:sz w:val="22"/>
          <w:szCs w:val="22"/>
        </w:rPr>
        <w:t xml:space="preserve"> carpet area: ‘The carpet area rate shall be quoted in two parts i.e. </w:t>
      </w:r>
    </w:p>
    <w:p w:rsidR="00EF2EF8" w:rsidRPr="00E347C1" w:rsidRDefault="00EF2EF8" w:rsidP="00EF2EF8">
      <w:pPr>
        <w:numPr>
          <w:ilvl w:val="1"/>
          <w:numId w:val="4"/>
        </w:numPr>
        <w:tabs>
          <w:tab w:val="clear" w:pos="2160"/>
          <w:tab w:val="left" w:pos="0"/>
          <w:tab w:val="num" w:pos="720"/>
        </w:tabs>
        <w:ind w:left="720"/>
        <w:jc w:val="both"/>
        <w:rPr>
          <w:bCs/>
          <w:sz w:val="22"/>
          <w:szCs w:val="22"/>
        </w:rPr>
      </w:pPr>
      <w:r w:rsidRPr="00E347C1">
        <w:rPr>
          <w:bCs/>
          <w:sz w:val="22"/>
          <w:szCs w:val="22"/>
        </w:rPr>
        <w:t>Basic rent of the premises</w:t>
      </w:r>
    </w:p>
    <w:p w:rsidR="00EF2EF8" w:rsidRPr="00E347C1" w:rsidRDefault="00EF2EF8" w:rsidP="00EF2EF8">
      <w:pPr>
        <w:numPr>
          <w:ilvl w:val="1"/>
          <w:numId w:val="4"/>
        </w:numPr>
        <w:tabs>
          <w:tab w:val="clear" w:pos="2160"/>
          <w:tab w:val="left" w:pos="0"/>
          <w:tab w:val="num" w:pos="720"/>
        </w:tabs>
        <w:ind w:left="720"/>
        <w:jc w:val="both"/>
        <w:rPr>
          <w:bCs/>
          <w:sz w:val="22"/>
          <w:szCs w:val="22"/>
        </w:rPr>
      </w:pPr>
      <w:r w:rsidRPr="00E347C1">
        <w:rPr>
          <w:bCs/>
          <w:sz w:val="22"/>
          <w:szCs w:val="22"/>
        </w:rPr>
        <w:t>Proportionate amount of the statutory charges/ taxes like Municipal taxes, House tax, Pro</w:t>
      </w:r>
      <w:r w:rsidR="007F5D29">
        <w:rPr>
          <w:bCs/>
          <w:sz w:val="22"/>
          <w:szCs w:val="22"/>
        </w:rPr>
        <w:t xml:space="preserve">perty tax,  </w:t>
      </w:r>
      <w:proofErr w:type="spellStart"/>
      <w:r w:rsidR="007F5D29">
        <w:rPr>
          <w:bCs/>
          <w:sz w:val="22"/>
          <w:szCs w:val="22"/>
        </w:rPr>
        <w:t>cess</w:t>
      </w:r>
      <w:proofErr w:type="spellEnd"/>
      <w:r w:rsidR="007F5D29">
        <w:rPr>
          <w:bCs/>
          <w:sz w:val="22"/>
          <w:szCs w:val="22"/>
        </w:rPr>
        <w:t xml:space="preserve"> and</w:t>
      </w:r>
      <w:r w:rsidRPr="00E347C1">
        <w:rPr>
          <w:bCs/>
          <w:sz w:val="22"/>
          <w:szCs w:val="22"/>
        </w:rPr>
        <w:t xml:space="preserve"> or other levy and proportionate amount of maintenance charges (Society charges, if any) etc, in respect of the premises, due to the State Government, Central Government or other local or civic authorities.</w:t>
      </w:r>
    </w:p>
    <w:p w:rsidR="00EF2EF8" w:rsidRPr="00E347C1" w:rsidRDefault="00EF2EF8" w:rsidP="00EF2EF8">
      <w:pPr>
        <w:tabs>
          <w:tab w:val="left" w:pos="0"/>
        </w:tabs>
        <w:spacing w:after="120"/>
        <w:ind w:left="360"/>
        <w:jc w:val="both"/>
        <w:rPr>
          <w:bCs/>
          <w:sz w:val="22"/>
          <w:szCs w:val="22"/>
        </w:rPr>
      </w:pPr>
      <w:r w:rsidRPr="00E347C1">
        <w:rPr>
          <w:bCs/>
          <w:sz w:val="22"/>
          <w:szCs w:val="22"/>
        </w:rPr>
        <w:t xml:space="preserve">Revision in the aforesaid taxes/ charges proportionate to the carpet area let out to LIC will be borne by LIC on submission of documentary evidence thereof. The rent and the aforesaid applicable taxes/ charges will be paid from the date of taking possession of the premises and is payable in </w:t>
      </w:r>
      <w:r w:rsidR="00237EB3">
        <w:rPr>
          <w:bCs/>
          <w:sz w:val="22"/>
          <w:szCs w:val="22"/>
        </w:rPr>
        <w:t xml:space="preserve">arrear </w:t>
      </w:r>
      <w:r w:rsidRPr="00E347C1">
        <w:rPr>
          <w:bCs/>
          <w:sz w:val="22"/>
          <w:szCs w:val="22"/>
        </w:rPr>
        <w:t xml:space="preserve">before </w:t>
      </w:r>
      <w:r w:rsidR="00237EB3">
        <w:rPr>
          <w:bCs/>
          <w:sz w:val="22"/>
          <w:szCs w:val="22"/>
        </w:rPr>
        <w:t>10</w:t>
      </w:r>
      <w:r w:rsidRPr="00E347C1">
        <w:rPr>
          <w:bCs/>
          <w:sz w:val="22"/>
          <w:szCs w:val="22"/>
          <w:vertAlign w:val="superscript"/>
        </w:rPr>
        <w:t>th</w:t>
      </w:r>
      <w:r w:rsidRPr="00E347C1">
        <w:rPr>
          <w:bCs/>
          <w:sz w:val="22"/>
          <w:szCs w:val="22"/>
        </w:rPr>
        <w:t xml:space="preserve"> of every </w:t>
      </w:r>
      <w:r w:rsidR="00237EB3">
        <w:rPr>
          <w:bCs/>
          <w:sz w:val="22"/>
          <w:szCs w:val="22"/>
        </w:rPr>
        <w:t xml:space="preserve">preceding </w:t>
      </w:r>
      <w:r w:rsidRPr="00E347C1">
        <w:rPr>
          <w:bCs/>
          <w:sz w:val="22"/>
          <w:szCs w:val="22"/>
        </w:rPr>
        <w:t xml:space="preserve">month. </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 xml:space="preserve">Lease period: Minimum period of lease will be </w:t>
      </w:r>
      <w:r w:rsidR="00E733E4">
        <w:rPr>
          <w:bCs/>
          <w:sz w:val="22"/>
          <w:szCs w:val="22"/>
        </w:rPr>
        <w:t xml:space="preserve">10 </w:t>
      </w:r>
      <w:r w:rsidRPr="00E347C1">
        <w:rPr>
          <w:bCs/>
          <w:sz w:val="22"/>
          <w:szCs w:val="22"/>
        </w:rPr>
        <w:t xml:space="preserve">years </w:t>
      </w:r>
      <w:r w:rsidR="00567850" w:rsidRPr="00E347C1">
        <w:rPr>
          <w:bCs/>
          <w:sz w:val="22"/>
          <w:szCs w:val="22"/>
        </w:rPr>
        <w:t xml:space="preserve">with </w:t>
      </w:r>
      <w:r w:rsidR="00567850">
        <w:rPr>
          <w:bCs/>
          <w:sz w:val="22"/>
          <w:szCs w:val="22"/>
        </w:rPr>
        <w:t>5</w:t>
      </w:r>
      <w:r w:rsidR="00E733E4">
        <w:rPr>
          <w:bCs/>
          <w:sz w:val="22"/>
          <w:szCs w:val="22"/>
        </w:rPr>
        <w:t xml:space="preserve"> + </w:t>
      </w:r>
      <w:r w:rsidR="00567850">
        <w:rPr>
          <w:bCs/>
          <w:sz w:val="22"/>
          <w:szCs w:val="22"/>
        </w:rPr>
        <w:t xml:space="preserve">5 </w:t>
      </w:r>
      <w:r w:rsidR="00567850" w:rsidRPr="00E347C1">
        <w:rPr>
          <w:bCs/>
          <w:sz w:val="22"/>
          <w:szCs w:val="22"/>
        </w:rPr>
        <w:t>years</w:t>
      </w:r>
      <w:r w:rsidRPr="00E347C1">
        <w:rPr>
          <w:bCs/>
          <w:sz w:val="22"/>
          <w:szCs w:val="22"/>
        </w:rPr>
        <w:t xml:space="preserve"> lock - in period and minimum notice period </w:t>
      </w:r>
      <w:r w:rsidR="00237EB3" w:rsidRPr="00E347C1">
        <w:rPr>
          <w:bCs/>
          <w:sz w:val="22"/>
          <w:szCs w:val="22"/>
        </w:rPr>
        <w:t xml:space="preserve">of </w:t>
      </w:r>
      <w:r w:rsidR="00237EB3">
        <w:rPr>
          <w:bCs/>
          <w:sz w:val="22"/>
          <w:szCs w:val="22"/>
        </w:rPr>
        <w:t>six</w:t>
      </w:r>
      <w:r w:rsidRPr="00E347C1">
        <w:rPr>
          <w:bCs/>
          <w:sz w:val="22"/>
          <w:szCs w:val="22"/>
        </w:rPr>
        <w:t xml:space="preserve"> months from either side for termination of agreement. The lease period will be extendable for mutually agreed period &amp; escalation in rent. </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 xml:space="preserve">Addition and alteration works: During the period of tenancy, if the lessee desires to carry out any addition and alterations works at its own cost as per the requirement of the Department, </w:t>
      </w:r>
      <w:proofErr w:type="spellStart"/>
      <w:r w:rsidRPr="00E347C1">
        <w:rPr>
          <w:bCs/>
          <w:sz w:val="22"/>
          <w:szCs w:val="22"/>
        </w:rPr>
        <w:t>lessor</w:t>
      </w:r>
      <w:proofErr w:type="spellEnd"/>
      <w:r w:rsidRPr="00E347C1">
        <w:rPr>
          <w:bCs/>
          <w:sz w:val="22"/>
          <w:szCs w:val="22"/>
        </w:rPr>
        <w:t xml:space="preserve"> will permit the </w:t>
      </w:r>
      <w:r w:rsidR="00567850" w:rsidRPr="00E347C1">
        <w:rPr>
          <w:bCs/>
          <w:sz w:val="22"/>
          <w:szCs w:val="22"/>
        </w:rPr>
        <w:t>same on</w:t>
      </w:r>
      <w:r w:rsidRPr="00E347C1">
        <w:rPr>
          <w:bCs/>
          <w:sz w:val="22"/>
          <w:szCs w:val="22"/>
        </w:rPr>
        <w:t xml:space="preserve"> the existing terms and conditions and obtain any permission if required, from the local authority. </w:t>
      </w:r>
      <w:proofErr w:type="spellStart"/>
      <w:r w:rsidRPr="00E347C1">
        <w:rPr>
          <w:bCs/>
          <w:sz w:val="22"/>
          <w:szCs w:val="22"/>
        </w:rPr>
        <w:t>Lessor</w:t>
      </w:r>
      <w:proofErr w:type="spellEnd"/>
      <w:r w:rsidRPr="00E347C1">
        <w:rPr>
          <w:bCs/>
          <w:sz w:val="22"/>
          <w:szCs w:val="22"/>
        </w:rPr>
        <w:t xml:space="preserve"> will also provide space for display signboards without any extra cost.</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 xml:space="preserve">Lease agreement: </w:t>
      </w:r>
      <w:proofErr w:type="gramStart"/>
      <w:r w:rsidRPr="00E347C1">
        <w:rPr>
          <w:bCs/>
          <w:sz w:val="22"/>
          <w:szCs w:val="22"/>
        </w:rPr>
        <w:t>will be with the Owner and Rent will</w:t>
      </w:r>
      <w:proofErr w:type="gramEnd"/>
      <w:r w:rsidRPr="00E347C1">
        <w:rPr>
          <w:bCs/>
          <w:sz w:val="22"/>
          <w:szCs w:val="22"/>
        </w:rPr>
        <w:t xml:space="preserve"> be paid to respective owner.</w:t>
      </w:r>
    </w:p>
    <w:p w:rsidR="00EF2EF8" w:rsidRPr="00E347C1" w:rsidRDefault="00EF2EF8" w:rsidP="00EF2EF8">
      <w:pPr>
        <w:numPr>
          <w:ilvl w:val="0"/>
          <w:numId w:val="1"/>
        </w:numPr>
        <w:tabs>
          <w:tab w:val="left" w:pos="0"/>
          <w:tab w:val="num" w:pos="360"/>
        </w:tabs>
        <w:spacing w:after="120"/>
        <w:ind w:left="360" w:hanging="360"/>
        <w:jc w:val="both"/>
        <w:rPr>
          <w:bCs/>
          <w:sz w:val="22"/>
          <w:szCs w:val="22"/>
        </w:rPr>
      </w:pPr>
      <w:r w:rsidRPr="00E347C1">
        <w:rPr>
          <w:bCs/>
          <w:sz w:val="22"/>
          <w:szCs w:val="22"/>
        </w:rPr>
        <w:t>Income Tax: will be deducted at source at prevailing rate.</w:t>
      </w:r>
    </w:p>
    <w:p w:rsidR="002144E3" w:rsidRDefault="00567850" w:rsidP="00EF2EF8">
      <w:pPr>
        <w:numPr>
          <w:ilvl w:val="0"/>
          <w:numId w:val="1"/>
        </w:numPr>
        <w:tabs>
          <w:tab w:val="left" w:pos="0"/>
          <w:tab w:val="num" w:pos="360"/>
        </w:tabs>
        <w:spacing w:after="120"/>
        <w:ind w:left="360" w:hanging="360"/>
        <w:jc w:val="both"/>
        <w:rPr>
          <w:bCs/>
          <w:sz w:val="22"/>
          <w:szCs w:val="22"/>
        </w:rPr>
      </w:pPr>
      <w:r w:rsidRPr="002144E3">
        <w:rPr>
          <w:bCs/>
          <w:sz w:val="22"/>
          <w:szCs w:val="22"/>
        </w:rPr>
        <w:t>GST will</w:t>
      </w:r>
      <w:r w:rsidR="00EF2EF8" w:rsidRPr="002144E3">
        <w:rPr>
          <w:bCs/>
          <w:sz w:val="22"/>
          <w:szCs w:val="22"/>
        </w:rPr>
        <w:t xml:space="preserve"> be borne by the </w:t>
      </w:r>
      <w:r w:rsidR="002144E3">
        <w:rPr>
          <w:bCs/>
          <w:sz w:val="22"/>
          <w:szCs w:val="22"/>
        </w:rPr>
        <w:t>Lessee.</w:t>
      </w:r>
    </w:p>
    <w:p w:rsidR="00EF2EF8" w:rsidRPr="002144E3" w:rsidRDefault="00EF2EF8" w:rsidP="00EF2EF8">
      <w:pPr>
        <w:numPr>
          <w:ilvl w:val="0"/>
          <w:numId w:val="1"/>
        </w:numPr>
        <w:tabs>
          <w:tab w:val="left" w:pos="0"/>
          <w:tab w:val="num" w:pos="360"/>
        </w:tabs>
        <w:spacing w:after="120"/>
        <w:ind w:left="360" w:hanging="360"/>
        <w:jc w:val="both"/>
        <w:rPr>
          <w:bCs/>
          <w:sz w:val="22"/>
          <w:szCs w:val="22"/>
        </w:rPr>
      </w:pPr>
      <w:r w:rsidRPr="002144E3">
        <w:rPr>
          <w:bCs/>
          <w:sz w:val="22"/>
          <w:szCs w:val="22"/>
        </w:rPr>
        <w:t xml:space="preserve">Registration and stamp duty charges: will be shared equally between the </w:t>
      </w:r>
      <w:proofErr w:type="spellStart"/>
      <w:r w:rsidRPr="002144E3">
        <w:rPr>
          <w:bCs/>
          <w:sz w:val="22"/>
          <w:szCs w:val="22"/>
        </w:rPr>
        <w:t>Lessor</w:t>
      </w:r>
      <w:proofErr w:type="spellEnd"/>
      <w:r w:rsidRPr="002144E3">
        <w:rPr>
          <w:bCs/>
          <w:sz w:val="22"/>
          <w:szCs w:val="22"/>
        </w:rPr>
        <w:t xml:space="preserve"> and the Lessee (</w:t>
      </w:r>
      <w:proofErr w:type="gramStart"/>
      <w:r w:rsidRPr="002144E3">
        <w:rPr>
          <w:bCs/>
          <w:sz w:val="22"/>
          <w:szCs w:val="22"/>
        </w:rPr>
        <w:t>50 :</w:t>
      </w:r>
      <w:proofErr w:type="gramEnd"/>
      <w:r w:rsidRPr="002144E3">
        <w:rPr>
          <w:bCs/>
          <w:sz w:val="22"/>
          <w:szCs w:val="22"/>
        </w:rPr>
        <w:t xml:space="preserve"> 50).</w:t>
      </w:r>
    </w:p>
    <w:p w:rsidR="00EF2EF8" w:rsidRPr="00E347C1" w:rsidRDefault="00EF2EF8" w:rsidP="00EF2EF8">
      <w:pPr>
        <w:numPr>
          <w:ilvl w:val="0"/>
          <w:numId w:val="1"/>
        </w:numPr>
        <w:tabs>
          <w:tab w:val="left" w:pos="0"/>
          <w:tab w:val="num" w:pos="360"/>
          <w:tab w:val="num" w:pos="720"/>
        </w:tabs>
        <w:spacing w:after="120"/>
        <w:ind w:left="360" w:hanging="360"/>
        <w:jc w:val="both"/>
        <w:rPr>
          <w:rFonts w:eastAsia="SimSun"/>
          <w:bCs/>
          <w:sz w:val="22"/>
          <w:szCs w:val="22"/>
          <w:lang w:eastAsia="zh-CN"/>
        </w:rPr>
      </w:pPr>
      <w:r w:rsidRPr="00E347C1">
        <w:rPr>
          <w:bCs/>
          <w:sz w:val="22"/>
          <w:szCs w:val="22"/>
        </w:rPr>
        <w:t xml:space="preserve">Possession of premises: within </w:t>
      </w:r>
      <w:r w:rsidR="003C3653">
        <w:rPr>
          <w:bCs/>
          <w:sz w:val="22"/>
          <w:szCs w:val="22"/>
        </w:rPr>
        <w:t xml:space="preserve"> 20 </w:t>
      </w:r>
      <w:r w:rsidRPr="00E347C1">
        <w:rPr>
          <w:bCs/>
          <w:sz w:val="22"/>
          <w:szCs w:val="22"/>
        </w:rPr>
        <w:t xml:space="preserve"> days from the date of receipt of acceptance of offer/ letter. The </w:t>
      </w:r>
      <w:r w:rsidR="00567850" w:rsidRPr="00E347C1">
        <w:rPr>
          <w:bCs/>
          <w:sz w:val="22"/>
          <w:szCs w:val="22"/>
        </w:rPr>
        <w:t>premise has</w:t>
      </w:r>
      <w:r w:rsidRPr="00E347C1">
        <w:rPr>
          <w:bCs/>
          <w:sz w:val="22"/>
          <w:szCs w:val="22"/>
        </w:rPr>
        <w:t xml:space="preserve"> to be painted and should be in habitable condition while taking over the possession. </w:t>
      </w:r>
    </w:p>
    <w:p w:rsidR="00EF2EF8" w:rsidRPr="00E347C1" w:rsidRDefault="00EF2EF8" w:rsidP="00EF2EF8">
      <w:pPr>
        <w:numPr>
          <w:ilvl w:val="0"/>
          <w:numId w:val="1"/>
        </w:numPr>
        <w:tabs>
          <w:tab w:val="left" w:pos="0"/>
          <w:tab w:val="num" w:pos="360"/>
          <w:tab w:val="num" w:pos="720"/>
        </w:tabs>
        <w:spacing w:after="120"/>
        <w:ind w:left="360" w:hanging="360"/>
        <w:jc w:val="both"/>
        <w:rPr>
          <w:bCs/>
          <w:sz w:val="22"/>
          <w:szCs w:val="22"/>
        </w:rPr>
      </w:pPr>
      <w:r w:rsidRPr="00E347C1">
        <w:rPr>
          <w:bCs/>
          <w:sz w:val="22"/>
          <w:szCs w:val="22"/>
        </w:rPr>
        <w:t xml:space="preserve">Water Supply: The owner should ensure and provide adequate supply of drinking water and </w:t>
      </w:r>
      <w:r w:rsidR="00237EB3" w:rsidRPr="00E347C1">
        <w:rPr>
          <w:bCs/>
          <w:sz w:val="22"/>
          <w:szCs w:val="22"/>
        </w:rPr>
        <w:t>water for</w:t>
      </w:r>
      <w:r w:rsidRPr="00E347C1">
        <w:rPr>
          <w:bCs/>
          <w:sz w:val="22"/>
          <w:szCs w:val="22"/>
        </w:rPr>
        <w:t xml:space="preserve"> W.C and Lavatory throughout the lease period at his own cost.</w:t>
      </w:r>
    </w:p>
    <w:p w:rsidR="00EF2EF8" w:rsidRPr="00E347C1" w:rsidRDefault="00EF2EF8" w:rsidP="00EF2EF8">
      <w:pPr>
        <w:numPr>
          <w:ilvl w:val="0"/>
          <w:numId w:val="1"/>
        </w:numPr>
        <w:tabs>
          <w:tab w:val="left" w:pos="0"/>
          <w:tab w:val="num" w:pos="360"/>
          <w:tab w:val="num" w:pos="720"/>
        </w:tabs>
        <w:spacing w:after="120"/>
        <w:ind w:left="360" w:hanging="360"/>
        <w:jc w:val="both"/>
        <w:rPr>
          <w:bCs/>
          <w:sz w:val="22"/>
          <w:szCs w:val="22"/>
        </w:rPr>
      </w:pPr>
      <w:r w:rsidRPr="00E347C1">
        <w:rPr>
          <w:bCs/>
          <w:sz w:val="22"/>
          <w:szCs w:val="22"/>
        </w:rPr>
        <w:t>Electricity:</w:t>
      </w:r>
    </w:p>
    <w:p w:rsidR="00EF2EF8" w:rsidRPr="00E347C1" w:rsidRDefault="00EF2EF8" w:rsidP="00EF2EF8">
      <w:pPr>
        <w:numPr>
          <w:ilvl w:val="1"/>
          <w:numId w:val="1"/>
        </w:numPr>
        <w:tabs>
          <w:tab w:val="clear" w:pos="1080"/>
          <w:tab w:val="num" w:pos="720"/>
        </w:tabs>
        <w:spacing w:after="120"/>
        <w:ind w:left="720"/>
        <w:jc w:val="both"/>
        <w:rPr>
          <w:bCs/>
          <w:sz w:val="22"/>
          <w:szCs w:val="22"/>
        </w:rPr>
      </w:pPr>
      <w:r w:rsidRPr="00E347C1">
        <w:rPr>
          <w:bCs/>
          <w:sz w:val="22"/>
          <w:szCs w:val="22"/>
        </w:rPr>
        <w:t>The building should have sufficient electrical / power load sanctioned and made available to the Corporation.</w:t>
      </w:r>
    </w:p>
    <w:p w:rsidR="00EF2EF8" w:rsidRPr="00E347C1" w:rsidRDefault="00EF2EF8" w:rsidP="00EF2EF8">
      <w:pPr>
        <w:numPr>
          <w:ilvl w:val="1"/>
          <w:numId w:val="1"/>
        </w:numPr>
        <w:tabs>
          <w:tab w:val="clear" w:pos="1080"/>
          <w:tab w:val="num" w:pos="720"/>
        </w:tabs>
        <w:spacing w:after="120"/>
        <w:ind w:left="720"/>
        <w:jc w:val="both"/>
        <w:rPr>
          <w:bCs/>
          <w:sz w:val="22"/>
          <w:szCs w:val="22"/>
        </w:rPr>
      </w:pPr>
      <w:r w:rsidRPr="00E347C1">
        <w:rPr>
          <w:bCs/>
          <w:sz w:val="22"/>
          <w:szCs w:val="22"/>
        </w:rPr>
        <w:t xml:space="preserve">If required, additional electric power will have to be arranged by the </w:t>
      </w:r>
      <w:proofErr w:type="spellStart"/>
      <w:r w:rsidRPr="00E347C1">
        <w:rPr>
          <w:bCs/>
          <w:sz w:val="22"/>
          <w:szCs w:val="22"/>
        </w:rPr>
        <w:t>Lessor</w:t>
      </w:r>
      <w:proofErr w:type="spellEnd"/>
      <w:r w:rsidRPr="00E347C1">
        <w:rPr>
          <w:bCs/>
          <w:sz w:val="22"/>
          <w:szCs w:val="22"/>
        </w:rPr>
        <w:t xml:space="preserve">/ </w:t>
      </w:r>
      <w:proofErr w:type="spellStart"/>
      <w:r w:rsidRPr="00E347C1">
        <w:rPr>
          <w:bCs/>
          <w:sz w:val="22"/>
          <w:szCs w:val="22"/>
        </w:rPr>
        <w:t>Offerer</w:t>
      </w:r>
      <w:proofErr w:type="spellEnd"/>
      <w:r w:rsidRPr="00E347C1">
        <w:rPr>
          <w:bCs/>
          <w:sz w:val="22"/>
          <w:szCs w:val="22"/>
        </w:rPr>
        <w:t xml:space="preserve"> at his/ their cost from the energy suppliers.</w:t>
      </w:r>
    </w:p>
    <w:p w:rsidR="00EF2EF8" w:rsidRPr="00E347C1" w:rsidRDefault="00EF2EF8" w:rsidP="00EF2EF8">
      <w:pPr>
        <w:numPr>
          <w:ilvl w:val="1"/>
          <w:numId w:val="1"/>
        </w:numPr>
        <w:tabs>
          <w:tab w:val="clear" w:pos="1080"/>
          <w:tab w:val="num" w:pos="720"/>
        </w:tabs>
        <w:spacing w:after="120"/>
        <w:ind w:left="720"/>
        <w:jc w:val="both"/>
        <w:rPr>
          <w:bCs/>
          <w:sz w:val="22"/>
          <w:szCs w:val="22"/>
        </w:rPr>
      </w:pPr>
      <w:r w:rsidRPr="00E347C1">
        <w:rPr>
          <w:bCs/>
          <w:sz w:val="22"/>
          <w:szCs w:val="22"/>
        </w:rPr>
        <w:t xml:space="preserve">Electricity charges will be borne by the lessee for the area taken on lease, on actual basis based on the separate meter which would be provided by the </w:t>
      </w:r>
      <w:proofErr w:type="spellStart"/>
      <w:r w:rsidRPr="00E347C1">
        <w:rPr>
          <w:bCs/>
          <w:sz w:val="22"/>
          <w:szCs w:val="22"/>
        </w:rPr>
        <w:t>lessor</w:t>
      </w:r>
      <w:proofErr w:type="spellEnd"/>
      <w:r w:rsidRPr="00E347C1">
        <w:rPr>
          <w:bCs/>
          <w:sz w:val="22"/>
          <w:szCs w:val="22"/>
        </w:rPr>
        <w:t xml:space="preserve">. Any additional cost on the electrical connectivity will be borne by the owner/ </w:t>
      </w:r>
      <w:proofErr w:type="spellStart"/>
      <w:r w:rsidRPr="00E347C1">
        <w:rPr>
          <w:bCs/>
          <w:sz w:val="22"/>
          <w:szCs w:val="22"/>
        </w:rPr>
        <w:t>lessor</w:t>
      </w:r>
      <w:proofErr w:type="spellEnd"/>
      <w:r w:rsidRPr="00E347C1">
        <w:rPr>
          <w:bCs/>
          <w:sz w:val="22"/>
          <w:szCs w:val="22"/>
        </w:rPr>
        <w:t>.</w:t>
      </w:r>
    </w:p>
    <w:p w:rsidR="00EF2EF8" w:rsidRPr="00E347C1" w:rsidRDefault="00EF2EF8" w:rsidP="00EF2EF8">
      <w:pPr>
        <w:numPr>
          <w:ilvl w:val="1"/>
          <w:numId w:val="1"/>
        </w:numPr>
        <w:tabs>
          <w:tab w:val="clear" w:pos="1080"/>
          <w:tab w:val="num" w:pos="720"/>
        </w:tabs>
        <w:spacing w:after="120"/>
        <w:ind w:left="720"/>
        <w:jc w:val="both"/>
        <w:rPr>
          <w:rFonts w:eastAsia="SimSun"/>
          <w:bCs/>
          <w:sz w:val="22"/>
          <w:szCs w:val="22"/>
          <w:lang w:eastAsia="zh-CN"/>
        </w:rPr>
      </w:pPr>
      <w:r w:rsidRPr="00E347C1">
        <w:rPr>
          <w:rFonts w:eastAsia="SimSun"/>
          <w:bCs/>
          <w:sz w:val="22"/>
          <w:szCs w:val="22"/>
          <w:lang w:eastAsia="zh-CN"/>
        </w:rPr>
        <w:t xml:space="preserve">At the time of taking over possession of the premises, we will note the electricity meter reading in your presence or your authorized representatives. The electrical charges will have to be </w:t>
      </w:r>
      <w:proofErr w:type="spellStart"/>
      <w:r w:rsidRPr="00E347C1">
        <w:rPr>
          <w:rFonts w:eastAsia="SimSun"/>
          <w:bCs/>
          <w:sz w:val="22"/>
          <w:szCs w:val="22"/>
          <w:lang w:eastAsia="zh-CN"/>
        </w:rPr>
        <w:t>born</w:t>
      </w:r>
      <w:proofErr w:type="spellEnd"/>
      <w:r w:rsidRPr="00E347C1">
        <w:rPr>
          <w:rFonts w:eastAsia="SimSun"/>
          <w:bCs/>
          <w:sz w:val="22"/>
          <w:szCs w:val="22"/>
          <w:lang w:eastAsia="zh-CN"/>
        </w:rPr>
        <w:t xml:space="preserve"> by the owner up to that point.</w:t>
      </w:r>
    </w:p>
    <w:p w:rsidR="00EF2EF8" w:rsidRPr="00E347C1" w:rsidRDefault="00EF2EF8" w:rsidP="00EF2EF8">
      <w:pPr>
        <w:numPr>
          <w:ilvl w:val="0"/>
          <w:numId w:val="1"/>
        </w:numPr>
        <w:tabs>
          <w:tab w:val="left" w:pos="0"/>
          <w:tab w:val="num" w:pos="360"/>
          <w:tab w:val="num" w:pos="720"/>
        </w:tabs>
        <w:spacing w:after="120"/>
        <w:ind w:left="360" w:hanging="360"/>
        <w:jc w:val="both"/>
        <w:rPr>
          <w:bCs/>
          <w:sz w:val="22"/>
          <w:szCs w:val="22"/>
        </w:rPr>
      </w:pPr>
      <w:r w:rsidRPr="00E347C1">
        <w:rPr>
          <w:bCs/>
          <w:sz w:val="22"/>
          <w:szCs w:val="22"/>
        </w:rPr>
        <w:lastRenderedPageBreak/>
        <w:t>Parking: The landlord shall provide Car and Two Wheelers parking space (Open/ Covered)  as per the details given below without any extra cost:</w:t>
      </w:r>
    </w:p>
    <w:p w:rsidR="00EF2EF8" w:rsidRPr="00E347C1" w:rsidRDefault="00EF2EF8" w:rsidP="00EF2EF8">
      <w:pPr>
        <w:numPr>
          <w:ilvl w:val="1"/>
          <w:numId w:val="1"/>
        </w:numPr>
        <w:tabs>
          <w:tab w:val="clear" w:pos="1080"/>
          <w:tab w:val="left" w:pos="0"/>
          <w:tab w:val="num" w:pos="720"/>
        </w:tabs>
        <w:spacing w:after="120"/>
        <w:ind w:hanging="720"/>
        <w:jc w:val="both"/>
        <w:rPr>
          <w:bCs/>
          <w:sz w:val="22"/>
          <w:szCs w:val="22"/>
        </w:rPr>
      </w:pPr>
      <w:r w:rsidRPr="00E347C1">
        <w:rPr>
          <w:bCs/>
          <w:sz w:val="22"/>
          <w:szCs w:val="22"/>
        </w:rPr>
        <w:t>For</w:t>
      </w:r>
      <w:r w:rsidR="00C924DE">
        <w:rPr>
          <w:bCs/>
          <w:sz w:val="22"/>
          <w:szCs w:val="22"/>
        </w:rPr>
        <w:t xml:space="preserve"> </w:t>
      </w:r>
      <w:r w:rsidR="00567850">
        <w:rPr>
          <w:bCs/>
          <w:sz w:val="22"/>
          <w:szCs w:val="22"/>
        </w:rPr>
        <w:t>Satellite Branch</w:t>
      </w:r>
      <w:r w:rsidR="00C924DE">
        <w:rPr>
          <w:bCs/>
          <w:sz w:val="22"/>
          <w:szCs w:val="22"/>
        </w:rPr>
        <w:t xml:space="preserve"> Office - Car parking 2 </w:t>
      </w:r>
      <w:r w:rsidRPr="00E347C1">
        <w:rPr>
          <w:bCs/>
          <w:sz w:val="22"/>
          <w:szCs w:val="22"/>
        </w:rPr>
        <w:t xml:space="preserve">nos. and Two </w:t>
      </w:r>
      <w:r w:rsidR="00567850" w:rsidRPr="00E347C1">
        <w:rPr>
          <w:bCs/>
          <w:sz w:val="22"/>
          <w:szCs w:val="22"/>
        </w:rPr>
        <w:t xml:space="preserve">Wheelers </w:t>
      </w:r>
      <w:r w:rsidR="00567850">
        <w:rPr>
          <w:bCs/>
          <w:sz w:val="22"/>
          <w:szCs w:val="22"/>
        </w:rPr>
        <w:t xml:space="preserve">20 </w:t>
      </w:r>
      <w:r w:rsidR="00567850" w:rsidRPr="00E347C1">
        <w:rPr>
          <w:bCs/>
          <w:sz w:val="22"/>
          <w:szCs w:val="22"/>
        </w:rPr>
        <w:t>nos</w:t>
      </w:r>
      <w:r w:rsidRPr="00E347C1">
        <w:rPr>
          <w:bCs/>
          <w:sz w:val="22"/>
          <w:szCs w:val="22"/>
        </w:rPr>
        <w:t xml:space="preserve">. </w:t>
      </w:r>
    </w:p>
    <w:p w:rsidR="00EF2EF8" w:rsidRDefault="00EF2EF8" w:rsidP="00EF2EF8">
      <w:pPr>
        <w:numPr>
          <w:ilvl w:val="0"/>
          <w:numId w:val="1"/>
        </w:numPr>
        <w:tabs>
          <w:tab w:val="left" w:pos="0"/>
          <w:tab w:val="num" w:pos="360"/>
          <w:tab w:val="num" w:pos="720"/>
        </w:tabs>
        <w:spacing w:after="120"/>
        <w:ind w:left="360" w:hanging="360"/>
        <w:jc w:val="both"/>
        <w:rPr>
          <w:bCs/>
          <w:sz w:val="22"/>
          <w:szCs w:val="22"/>
        </w:rPr>
      </w:pPr>
      <w:r w:rsidRPr="00E347C1">
        <w:rPr>
          <w:bCs/>
          <w:sz w:val="22"/>
          <w:szCs w:val="22"/>
        </w:rPr>
        <w:t xml:space="preserve">Carpet area measurements: The carpet area measurements shall be as per Bureau of Indian Standards IS No.3861:2002. Joint measurements will be taken in the presence of LIC official and vendor/ authorized representative for finalizing the carpet area. </w:t>
      </w:r>
    </w:p>
    <w:p w:rsidR="00150DDC" w:rsidRDefault="00150DDC" w:rsidP="00150DDC">
      <w:pPr>
        <w:tabs>
          <w:tab w:val="left" w:pos="0"/>
          <w:tab w:val="num" w:pos="6120"/>
        </w:tabs>
        <w:spacing w:after="120"/>
        <w:ind w:left="360"/>
        <w:jc w:val="both"/>
        <w:rPr>
          <w:bCs/>
          <w:sz w:val="22"/>
          <w:szCs w:val="22"/>
        </w:rPr>
      </w:pPr>
    </w:p>
    <w:p w:rsidR="00150DDC" w:rsidRDefault="00150DDC" w:rsidP="00150DDC">
      <w:pPr>
        <w:tabs>
          <w:tab w:val="left" w:pos="0"/>
          <w:tab w:val="num" w:pos="6120"/>
        </w:tabs>
        <w:spacing w:after="120"/>
        <w:ind w:left="360"/>
        <w:jc w:val="both"/>
        <w:rPr>
          <w:bCs/>
          <w:sz w:val="22"/>
          <w:szCs w:val="22"/>
        </w:rPr>
      </w:pPr>
    </w:p>
    <w:p w:rsidR="00150DDC" w:rsidRDefault="00DD45EF" w:rsidP="00150DDC">
      <w:pPr>
        <w:tabs>
          <w:tab w:val="left" w:pos="0"/>
          <w:tab w:val="num" w:pos="6120"/>
        </w:tabs>
        <w:spacing w:after="120"/>
        <w:ind w:left="360"/>
        <w:jc w:val="both"/>
        <w:rPr>
          <w:bCs/>
          <w:sz w:val="22"/>
          <w:szCs w:val="22"/>
        </w:rPr>
      </w:pPr>
      <w:r>
        <w:rPr>
          <w:bCs/>
          <w:sz w:val="22"/>
          <w:szCs w:val="22"/>
        </w:rPr>
        <w:t xml:space="preserve">                                                                                                  </w:t>
      </w:r>
      <w:proofErr w:type="gramStart"/>
      <w:r>
        <w:rPr>
          <w:bCs/>
          <w:sz w:val="22"/>
          <w:szCs w:val="22"/>
        </w:rPr>
        <w:t>Sd</w:t>
      </w:r>
      <w:proofErr w:type="gramEnd"/>
      <w:r>
        <w:rPr>
          <w:bCs/>
          <w:sz w:val="22"/>
          <w:szCs w:val="22"/>
        </w:rPr>
        <w:t>/-</w:t>
      </w:r>
    </w:p>
    <w:p w:rsidR="00150DDC" w:rsidRPr="00E347C1" w:rsidRDefault="00CF1A98" w:rsidP="00150DDC">
      <w:pPr>
        <w:tabs>
          <w:tab w:val="left" w:pos="0"/>
          <w:tab w:val="num" w:pos="6120"/>
        </w:tabs>
        <w:spacing w:after="120"/>
        <w:ind w:left="360"/>
        <w:jc w:val="both"/>
        <w:rPr>
          <w:bCs/>
          <w:sz w:val="22"/>
          <w:szCs w:val="22"/>
        </w:rPr>
      </w:pPr>
      <w:r>
        <w:rPr>
          <w:bCs/>
          <w:sz w:val="22"/>
          <w:szCs w:val="22"/>
        </w:rPr>
        <w:t xml:space="preserve">Date: </w:t>
      </w:r>
      <w:r w:rsidR="00DD45EF">
        <w:rPr>
          <w:bCs/>
          <w:sz w:val="22"/>
          <w:szCs w:val="22"/>
        </w:rPr>
        <w:t xml:space="preserve">                    </w:t>
      </w:r>
      <w:r w:rsidR="00150DDC">
        <w:rPr>
          <w:bCs/>
          <w:sz w:val="22"/>
          <w:szCs w:val="22"/>
        </w:rPr>
        <w:t xml:space="preserve">                                                         </w:t>
      </w:r>
      <w:proofErr w:type="spellStart"/>
      <w:r w:rsidR="00150DDC">
        <w:rPr>
          <w:bCs/>
          <w:sz w:val="22"/>
          <w:szCs w:val="22"/>
        </w:rPr>
        <w:t>Sr.Divisional</w:t>
      </w:r>
      <w:proofErr w:type="spellEnd"/>
      <w:r w:rsidR="00150DDC">
        <w:rPr>
          <w:bCs/>
          <w:sz w:val="22"/>
          <w:szCs w:val="22"/>
        </w:rPr>
        <w:t xml:space="preserve"> Manager</w:t>
      </w:r>
    </w:p>
    <w:p w:rsidR="00EF2EF8" w:rsidRPr="00E347C1" w:rsidRDefault="00EF2EF8" w:rsidP="00EF2EF8">
      <w:pPr>
        <w:spacing w:before="100" w:beforeAutospacing="1" w:line="360" w:lineRule="auto"/>
        <w:jc w:val="both"/>
        <w:rPr>
          <w:bCs/>
          <w:sz w:val="22"/>
          <w:szCs w:val="22"/>
        </w:rPr>
      </w:pPr>
    </w:p>
    <w:p w:rsidR="00E347C1" w:rsidRDefault="00EF2EF8" w:rsidP="00E347C1">
      <w:pPr>
        <w:spacing w:before="100" w:beforeAutospacing="1" w:line="360" w:lineRule="auto"/>
        <w:jc w:val="both"/>
        <w:rPr>
          <w:bCs/>
          <w:sz w:val="22"/>
          <w:szCs w:val="22"/>
        </w:rPr>
      </w:pPr>
      <w:r w:rsidRPr="00E347C1">
        <w:rPr>
          <w:bCs/>
          <w:sz w:val="22"/>
          <w:szCs w:val="22"/>
        </w:rPr>
        <w:t xml:space="preserve">                                                                                          Signature of vendor with seal</w:t>
      </w:r>
    </w:p>
    <w:p w:rsidR="00EF2EF8" w:rsidRPr="00E347C1" w:rsidRDefault="00EF2EF8" w:rsidP="00E347C1">
      <w:pPr>
        <w:spacing w:before="100" w:beforeAutospacing="1" w:line="360" w:lineRule="auto"/>
        <w:jc w:val="both"/>
        <w:rPr>
          <w:bCs/>
          <w:sz w:val="22"/>
          <w:szCs w:val="22"/>
        </w:rPr>
      </w:pPr>
      <w:proofErr w:type="gramStart"/>
      <w:r w:rsidRPr="00E347C1">
        <w:rPr>
          <w:bCs/>
          <w:sz w:val="22"/>
          <w:szCs w:val="22"/>
        </w:rPr>
        <w:t>Date :</w:t>
      </w:r>
      <w:proofErr w:type="gramEnd"/>
      <w:r w:rsidRPr="00E347C1">
        <w:rPr>
          <w:bCs/>
          <w:sz w:val="22"/>
          <w:szCs w:val="22"/>
        </w:rPr>
        <w:t xml:space="preserve"> …………………</w:t>
      </w:r>
    </w:p>
    <w:p w:rsidR="00EF2EF8" w:rsidRPr="00E347C1" w:rsidRDefault="00EF2EF8" w:rsidP="00EF2EF8">
      <w:pPr>
        <w:jc w:val="both"/>
        <w:rPr>
          <w:bCs/>
          <w:sz w:val="22"/>
          <w:szCs w:val="22"/>
        </w:rPr>
      </w:pPr>
      <w:r w:rsidRPr="00E347C1">
        <w:rPr>
          <w:bCs/>
          <w:sz w:val="22"/>
          <w:szCs w:val="22"/>
        </w:rPr>
        <w:t>Place</w:t>
      </w:r>
      <w:proofErr w:type="gramStart"/>
      <w:r w:rsidRPr="00E347C1">
        <w:rPr>
          <w:bCs/>
          <w:sz w:val="22"/>
          <w:szCs w:val="22"/>
        </w:rPr>
        <w:t>:……………………</w:t>
      </w:r>
      <w:proofErr w:type="gramEnd"/>
      <w:r w:rsidRPr="00E347C1">
        <w:rPr>
          <w:bCs/>
          <w:sz w:val="22"/>
          <w:szCs w:val="22"/>
        </w:rPr>
        <w:tab/>
      </w:r>
    </w:p>
    <w:p w:rsidR="00EF2EF8" w:rsidRDefault="00EF2EF8" w:rsidP="00EF2EF8">
      <w:pPr>
        <w:jc w:val="both"/>
        <w:rPr>
          <w:bCs/>
          <w:sz w:val="22"/>
          <w:szCs w:val="22"/>
          <w:u w:val="single"/>
        </w:rPr>
      </w:pPr>
    </w:p>
    <w:p w:rsidR="00EF2EF8" w:rsidRPr="00E347C1" w:rsidRDefault="00EF2EF8" w:rsidP="00EF2EF8">
      <w:pPr>
        <w:ind w:firstLine="720"/>
        <w:jc w:val="both"/>
        <w:rPr>
          <w:bCs/>
          <w:sz w:val="22"/>
          <w:szCs w:val="22"/>
          <w:u w:val="single"/>
        </w:rPr>
      </w:pPr>
    </w:p>
    <w:p w:rsidR="00EF2EF8" w:rsidRPr="00E347C1" w:rsidRDefault="00EF2EF8" w:rsidP="00EF2EF8">
      <w:pPr>
        <w:ind w:firstLine="720"/>
        <w:jc w:val="both"/>
        <w:rPr>
          <w:bCs/>
          <w:sz w:val="22"/>
          <w:szCs w:val="22"/>
          <w:u w:val="single"/>
        </w:rPr>
      </w:pPr>
    </w:p>
    <w:p w:rsidR="00EF2EF8" w:rsidRDefault="00EF2EF8" w:rsidP="00EF2EF8">
      <w:pPr>
        <w:ind w:firstLine="720"/>
        <w:jc w:val="both"/>
        <w:rPr>
          <w:rFonts w:ascii="Arial" w:hAnsi="Arial" w:cs="Arial"/>
          <w:bCs/>
          <w:sz w:val="20"/>
          <w:u w:val="single"/>
        </w:rPr>
      </w:pPr>
    </w:p>
    <w:p w:rsidR="00EF2EF8" w:rsidRDefault="00EF2EF8" w:rsidP="00EF2EF8">
      <w:pPr>
        <w:ind w:firstLine="720"/>
        <w:jc w:val="both"/>
        <w:rPr>
          <w:rFonts w:ascii="Arial" w:hAnsi="Arial" w:cs="Arial"/>
          <w:bCs/>
          <w:sz w:val="20"/>
          <w:u w:val="single"/>
        </w:rPr>
      </w:pPr>
    </w:p>
    <w:p w:rsidR="00EF2EF8" w:rsidRDefault="00EF2EF8" w:rsidP="00EF2EF8">
      <w:pPr>
        <w:ind w:firstLine="720"/>
        <w:jc w:val="both"/>
        <w:rPr>
          <w:rFonts w:ascii="Arial" w:hAnsi="Arial" w:cs="Arial"/>
          <w:bCs/>
          <w:sz w:val="20"/>
          <w:u w:val="single"/>
        </w:rPr>
      </w:pPr>
    </w:p>
    <w:p w:rsidR="00EF2EF8" w:rsidRDefault="00EF2EF8" w:rsidP="00EF2EF8">
      <w:pPr>
        <w:ind w:firstLine="720"/>
        <w:jc w:val="both"/>
        <w:rPr>
          <w:rFonts w:ascii="Arial" w:hAnsi="Arial" w:cs="Arial"/>
          <w:bCs/>
          <w:sz w:val="20"/>
          <w:u w:val="single"/>
        </w:rPr>
      </w:pPr>
    </w:p>
    <w:p w:rsidR="00EF2EF8" w:rsidRDefault="00EF2EF8" w:rsidP="00EF2EF8">
      <w:pPr>
        <w:ind w:firstLine="720"/>
        <w:jc w:val="both"/>
        <w:rPr>
          <w:rFonts w:ascii="Arial" w:hAnsi="Arial" w:cs="Arial"/>
          <w:bCs/>
          <w:sz w:val="20"/>
          <w:u w:val="single"/>
        </w:rPr>
      </w:pPr>
    </w:p>
    <w:p w:rsidR="00EF2EF8" w:rsidRDefault="00EF2EF8" w:rsidP="00EF2EF8">
      <w:pPr>
        <w:ind w:firstLine="720"/>
        <w:jc w:val="both"/>
        <w:rPr>
          <w:rFonts w:ascii="Arial" w:hAnsi="Arial" w:cs="Arial"/>
          <w:bCs/>
          <w:sz w:val="20"/>
          <w:u w:val="single"/>
        </w:rPr>
      </w:pPr>
    </w:p>
    <w:p w:rsidR="00EF2EF8" w:rsidRDefault="00EF2EF8" w:rsidP="00EF2EF8">
      <w:pPr>
        <w:ind w:firstLine="720"/>
        <w:jc w:val="both"/>
        <w:rPr>
          <w:rFonts w:ascii="Arial" w:hAnsi="Arial" w:cs="Arial"/>
          <w:bCs/>
          <w:sz w:val="20"/>
          <w:u w:val="single"/>
        </w:rPr>
      </w:pPr>
    </w:p>
    <w:p w:rsidR="00EF2EF8" w:rsidRDefault="00EF2EF8" w:rsidP="00EF2EF8">
      <w:pPr>
        <w:ind w:firstLine="720"/>
        <w:jc w:val="both"/>
        <w:rPr>
          <w:rFonts w:ascii="Arial" w:hAnsi="Arial" w:cs="Arial"/>
          <w:bCs/>
          <w:sz w:val="20"/>
          <w:u w:val="single"/>
        </w:rPr>
      </w:pPr>
    </w:p>
    <w:p w:rsidR="00EF2EF8" w:rsidRDefault="00EF2EF8" w:rsidP="00EF2EF8">
      <w:pPr>
        <w:ind w:firstLine="720"/>
        <w:jc w:val="both"/>
        <w:rPr>
          <w:rFonts w:ascii="Arial" w:hAnsi="Arial" w:cs="Arial"/>
          <w:bCs/>
          <w:sz w:val="20"/>
          <w:u w:val="single"/>
        </w:rPr>
      </w:pPr>
    </w:p>
    <w:p w:rsidR="00EF2EF8" w:rsidRDefault="00EF2EF8" w:rsidP="00EF2EF8">
      <w:pPr>
        <w:ind w:firstLine="720"/>
        <w:jc w:val="both"/>
        <w:rPr>
          <w:rFonts w:ascii="Arial" w:hAnsi="Arial" w:cs="Arial"/>
          <w:bCs/>
          <w:sz w:val="20"/>
          <w:u w:val="single"/>
        </w:rPr>
      </w:pPr>
    </w:p>
    <w:p w:rsidR="00EF2EF8" w:rsidRDefault="00EF2EF8" w:rsidP="00EF2EF8">
      <w:pPr>
        <w:ind w:firstLine="720"/>
        <w:jc w:val="both"/>
        <w:rPr>
          <w:rFonts w:ascii="Arial" w:hAnsi="Arial" w:cs="Arial"/>
          <w:bCs/>
          <w:sz w:val="20"/>
          <w:u w:val="single"/>
        </w:rPr>
      </w:pPr>
    </w:p>
    <w:p w:rsidR="00EF2EF8" w:rsidRPr="004C594B" w:rsidRDefault="00EF2EF8" w:rsidP="00EF2EF8">
      <w:pPr>
        <w:ind w:firstLine="720"/>
        <w:jc w:val="both"/>
        <w:rPr>
          <w:rFonts w:ascii="Arial" w:hAnsi="Arial" w:cs="Arial"/>
          <w:bCs/>
          <w:sz w:val="20"/>
          <w:u w:val="single"/>
        </w:rPr>
      </w:pPr>
    </w:p>
    <w:p w:rsidR="00AB0657" w:rsidRDefault="00AB0657"/>
    <w:sectPr w:rsidR="00AB0657" w:rsidSect="00AB06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E2EA3"/>
    <w:multiLevelType w:val="hybridMultilevel"/>
    <w:tmpl w:val="CFAEBEF0"/>
    <w:lvl w:ilvl="0" w:tplc="E2B4D8BE">
      <w:start w:val="1"/>
      <w:numFmt w:val="lowerLetter"/>
      <w:lvlText w:val="%1."/>
      <w:lvlJc w:val="left"/>
      <w:pPr>
        <w:tabs>
          <w:tab w:val="num" w:pos="3600"/>
        </w:tabs>
        <w:ind w:left="360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3885E0B"/>
    <w:multiLevelType w:val="hybridMultilevel"/>
    <w:tmpl w:val="8996CD4E"/>
    <w:lvl w:ilvl="0" w:tplc="ACF83870">
      <w:start w:val="1"/>
      <w:numFmt w:val="decimal"/>
      <w:lvlText w:val="%1."/>
      <w:lvlJc w:val="left"/>
      <w:pPr>
        <w:tabs>
          <w:tab w:val="num" w:pos="6120"/>
        </w:tabs>
        <w:ind w:left="6120" w:hanging="72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2160677"/>
    <w:multiLevelType w:val="hybridMultilevel"/>
    <w:tmpl w:val="1396E6F2"/>
    <w:lvl w:ilvl="0" w:tplc="04090017">
      <w:start w:val="1"/>
      <w:numFmt w:val="lowerLetter"/>
      <w:lvlText w:val="%1)"/>
      <w:lvlJc w:val="left"/>
      <w:pPr>
        <w:tabs>
          <w:tab w:val="num" w:pos="360"/>
        </w:tabs>
        <w:ind w:left="360" w:hanging="360"/>
      </w:pPr>
    </w:lvl>
    <w:lvl w:ilvl="1" w:tplc="967A2A5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07E1DDD"/>
    <w:multiLevelType w:val="hybridMultilevel"/>
    <w:tmpl w:val="A9B4ED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2EF8"/>
    <w:rsid w:val="0007462E"/>
    <w:rsid w:val="000A42D2"/>
    <w:rsid w:val="00147E6B"/>
    <w:rsid w:val="00150DDC"/>
    <w:rsid w:val="001C4532"/>
    <w:rsid w:val="002144E3"/>
    <w:rsid w:val="00237EB3"/>
    <w:rsid w:val="002A06F9"/>
    <w:rsid w:val="002D3BEA"/>
    <w:rsid w:val="002E408D"/>
    <w:rsid w:val="003C3653"/>
    <w:rsid w:val="003C5A3E"/>
    <w:rsid w:val="004536D7"/>
    <w:rsid w:val="00457108"/>
    <w:rsid w:val="004C718A"/>
    <w:rsid w:val="005239E0"/>
    <w:rsid w:val="0055353F"/>
    <w:rsid w:val="00567850"/>
    <w:rsid w:val="005B7FD3"/>
    <w:rsid w:val="005C33DF"/>
    <w:rsid w:val="005D3C9D"/>
    <w:rsid w:val="006C505A"/>
    <w:rsid w:val="00736299"/>
    <w:rsid w:val="007D6230"/>
    <w:rsid w:val="007F5D29"/>
    <w:rsid w:val="00802602"/>
    <w:rsid w:val="008400F8"/>
    <w:rsid w:val="009310FD"/>
    <w:rsid w:val="009811C9"/>
    <w:rsid w:val="009F572D"/>
    <w:rsid w:val="00AB0657"/>
    <w:rsid w:val="00C03345"/>
    <w:rsid w:val="00C924DE"/>
    <w:rsid w:val="00CF1A98"/>
    <w:rsid w:val="00DD45EF"/>
    <w:rsid w:val="00E347C1"/>
    <w:rsid w:val="00E733E4"/>
    <w:rsid w:val="00EF2EF8"/>
    <w:rsid w:val="00F02B5A"/>
    <w:rsid w:val="00F070AB"/>
    <w:rsid w:val="00F846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EF8"/>
    <w:pPr>
      <w:spacing w:after="0" w:line="240" w:lineRule="auto"/>
    </w:pPr>
    <w:rPr>
      <w:rFonts w:ascii="Times New Roman" w:eastAsia="Times New Roman" w:hAnsi="Times New Roman" w:cs="Times New Roman"/>
      <w:sz w:val="24"/>
      <w:szCs w:val="2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6299"/>
    <w:pPr>
      <w:spacing w:after="0" w:line="240" w:lineRule="auto"/>
    </w:pPr>
  </w:style>
  <w:style w:type="table" w:styleId="TableGrid">
    <w:name w:val="Table Grid"/>
    <w:basedOn w:val="TableNormal"/>
    <w:uiPriority w:val="59"/>
    <w:rsid w:val="00736299"/>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6299"/>
    <w:rPr>
      <w:rFonts w:ascii="Tahoma" w:hAnsi="Tahoma" w:cs="Mangal"/>
      <w:sz w:val="16"/>
      <w:szCs w:val="14"/>
    </w:rPr>
  </w:style>
  <w:style w:type="character" w:customStyle="1" w:styleId="BalloonTextChar">
    <w:name w:val="Balloon Text Char"/>
    <w:basedOn w:val="DefaultParagraphFont"/>
    <w:link w:val="BalloonText"/>
    <w:uiPriority w:val="99"/>
    <w:semiHidden/>
    <w:rsid w:val="00736299"/>
    <w:rPr>
      <w:rFonts w:ascii="Tahoma" w:eastAsia="Times New Roman" w:hAnsi="Tahoma" w:cs="Mangal"/>
      <w:sz w:val="16"/>
      <w:szCs w:val="14"/>
      <w:lang w:bidi="hi-IN"/>
    </w:rPr>
  </w:style>
</w:styles>
</file>

<file path=word/webSettings.xml><?xml version="1.0" encoding="utf-8"?>
<w:webSettings xmlns:r="http://schemas.openxmlformats.org/officeDocument/2006/relationships" xmlns:w="http://schemas.openxmlformats.org/wordprocessingml/2006/main">
  <w:divs>
    <w:div w:id="21543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estates.bangalore-do</dc:creator>
  <cp:lastModifiedBy>preeta.saxena</cp:lastModifiedBy>
  <cp:revision>9</cp:revision>
  <cp:lastPrinted>2026-01-20T05:46:00Z</cp:lastPrinted>
  <dcterms:created xsi:type="dcterms:W3CDTF">2018-08-18T05:11:00Z</dcterms:created>
  <dcterms:modified xsi:type="dcterms:W3CDTF">2026-01-20T12:39:00Z</dcterms:modified>
</cp:coreProperties>
</file>