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93" w:rsidRPr="00B26437" w:rsidRDefault="000D0493" w:rsidP="000D0493">
      <w:pPr>
        <w:widowControl w:val="0"/>
        <w:autoSpaceDE w:val="0"/>
        <w:autoSpaceDN w:val="0"/>
        <w:adjustRightInd w:val="0"/>
        <w:spacing w:after="0" w:line="240" w:lineRule="auto"/>
        <w:ind w:left="284"/>
        <w:rPr>
          <w:rFonts w:ascii="Cambria" w:hAnsi="Cambria" w:cs="Cambria"/>
          <w:color w:val="000000"/>
          <w:sz w:val="14"/>
          <w:szCs w:val="14"/>
        </w:rPr>
      </w:pPr>
    </w:p>
    <w:p w:rsidR="000D0493" w:rsidRDefault="000D0493" w:rsidP="000D0493">
      <w:pPr>
        <w:widowControl w:val="0"/>
        <w:autoSpaceDE w:val="0"/>
        <w:autoSpaceDN w:val="0"/>
        <w:adjustRightInd w:val="0"/>
        <w:spacing w:after="0" w:line="240" w:lineRule="auto"/>
        <w:ind w:left="284"/>
        <w:rPr>
          <w:rFonts w:ascii="Cambria" w:hAnsi="Cambria" w:cs="Calibri"/>
        </w:rPr>
      </w:pPr>
    </w:p>
    <w:p w:rsidR="000D0493" w:rsidRPr="00A122E3" w:rsidRDefault="000D0493" w:rsidP="00A122E3">
      <w:pPr>
        <w:widowControl w:val="0"/>
        <w:autoSpaceDE w:val="0"/>
        <w:autoSpaceDN w:val="0"/>
        <w:adjustRightInd w:val="0"/>
        <w:spacing w:after="0" w:line="240" w:lineRule="auto"/>
        <w:ind w:left="284"/>
        <w:rPr>
          <w:rFonts w:ascii="Bookman Old Style" w:hAnsi="Bookman Old Style" w:cs="Calibri"/>
          <w:b/>
          <w:sz w:val="24"/>
          <w:szCs w:val="24"/>
        </w:rPr>
      </w:pPr>
      <w:r w:rsidRPr="00A122E3">
        <w:rPr>
          <w:rFonts w:ascii="Bookman Old Style" w:hAnsi="Bookman Old Style" w:cs="Calibri"/>
          <w:b/>
          <w:bCs/>
          <w:sz w:val="24"/>
          <w:szCs w:val="24"/>
        </w:rPr>
        <w:t xml:space="preserve">Annexure </w:t>
      </w:r>
      <w:proofErr w:type="gramStart"/>
      <w:r w:rsidR="002C6A0B" w:rsidRPr="00A122E3">
        <w:rPr>
          <w:rFonts w:ascii="Bookman Old Style" w:hAnsi="Bookman Old Style" w:cs="Calibri"/>
          <w:b/>
          <w:bCs/>
          <w:sz w:val="24"/>
          <w:szCs w:val="24"/>
        </w:rPr>
        <w:t>VIII</w:t>
      </w:r>
      <w:r w:rsidR="00A122E3" w:rsidRPr="00A122E3">
        <w:rPr>
          <w:rFonts w:ascii="Bookman Old Style" w:hAnsi="Bookman Old Style" w:cs="Calibri"/>
          <w:b/>
          <w:bCs/>
          <w:sz w:val="24"/>
          <w:szCs w:val="24"/>
        </w:rPr>
        <w:t xml:space="preserve">  -</w:t>
      </w:r>
      <w:proofErr w:type="gramEnd"/>
      <w:r w:rsidR="00A122E3" w:rsidRPr="00A122E3">
        <w:rPr>
          <w:rFonts w:ascii="Bookman Old Style" w:hAnsi="Bookman Old Style" w:cs="Calibri"/>
          <w:b/>
          <w:bCs/>
          <w:sz w:val="24"/>
          <w:szCs w:val="24"/>
        </w:rPr>
        <w:t xml:space="preserve"> </w:t>
      </w:r>
      <w:r w:rsidRPr="00A122E3">
        <w:rPr>
          <w:rFonts w:ascii="Bookman Old Style" w:hAnsi="Bookman Old Style" w:cs="Calibri"/>
          <w:b/>
          <w:sz w:val="24"/>
          <w:szCs w:val="24"/>
        </w:rPr>
        <w:t>Proposed</w:t>
      </w:r>
      <w:r w:rsidR="004C171D" w:rsidRPr="00A122E3">
        <w:rPr>
          <w:rFonts w:ascii="Bookman Old Style" w:hAnsi="Bookman Old Style" w:cs="Calibri"/>
          <w:b/>
          <w:sz w:val="24"/>
          <w:szCs w:val="24"/>
        </w:rPr>
        <w:t xml:space="preserve"> Understanding,</w:t>
      </w:r>
      <w:r w:rsidRPr="00A122E3">
        <w:rPr>
          <w:rFonts w:ascii="Bookman Old Style" w:hAnsi="Bookman Old Style" w:cs="Calibri"/>
          <w:b/>
          <w:sz w:val="24"/>
          <w:szCs w:val="24"/>
        </w:rPr>
        <w:t xml:space="preserve"> Methodology and Approach</w:t>
      </w:r>
    </w:p>
    <w:p w:rsidR="000D0493" w:rsidRPr="008F23CA" w:rsidRDefault="000D0493" w:rsidP="000D0493">
      <w:pPr>
        <w:widowControl w:val="0"/>
        <w:autoSpaceDE w:val="0"/>
        <w:autoSpaceDN w:val="0"/>
        <w:adjustRightInd w:val="0"/>
        <w:spacing w:after="0" w:line="240" w:lineRule="auto"/>
        <w:ind w:left="284"/>
        <w:rPr>
          <w:rFonts w:ascii="Bookman Old Style" w:hAnsi="Bookman Old Style" w:cs="Calibri"/>
        </w:rPr>
      </w:pPr>
    </w:p>
    <w:p w:rsidR="000D0493" w:rsidRPr="008F23CA" w:rsidRDefault="000D0493" w:rsidP="004C171D">
      <w:pPr>
        <w:widowControl w:val="0"/>
        <w:autoSpaceDE w:val="0"/>
        <w:autoSpaceDN w:val="0"/>
        <w:adjustRightInd w:val="0"/>
        <w:spacing w:after="0" w:line="240" w:lineRule="auto"/>
        <w:ind w:left="284"/>
        <w:jc w:val="both"/>
        <w:rPr>
          <w:rFonts w:ascii="Bookman Old Style" w:hAnsi="Bookman Old Style" w:cs="Calibri"/>
        </w:rPr>
      </w:pPr>
      <w:r w:rsidRPr="008F23CA">
        <w:rPr>
          <w:rFonts w:ascii="Bookman Old Style" w:hAnsi="Bookman Old Style" w:cs="Calibri"/>
        </w:rPr>
        <w:t>Project Understanding,</w:t>
      </w:r>
      <w:r w:rsidR="00A122E3">
        <w:rPr>
          <w:rFonts w:ascii="Bookman Old Style" w:hAnsi="Bookman Old Style" w:cs="Calibri"/>
        </w:rPr>
        <w:t xml:space="preserve"> </w:t>
      </w:r>
      <w:r w:rsidRPr="008F23CA">
        <w:rPr>
          <w:rFonts w:ascii="Bookman Old Style" w:hAnsi="Bookman Old Style" w:cs="Calibri"/>
        </w:rPr>
        <w:t xml:space="preserve">Adequacy and quality of the proposal in response to the scope of work outlined in this </w:t>
      </w:r>
      <w:r w:rsidR="004C171D">
        <w:rPr>
          <w:rFonts w:ascii="Bookman Old Style" w:hAnsi="Bookman Old Style" w:cs="Calibri"/>
        </w:rPr>
        <w:t>EOI</w:t>
      </w:r>
    </w:p>
    <w:p w:rsidR="008F23CA" w:rsidRPr="008F23CA" w:rsidRDefault="008F23CA" w:rsidP="004C171D">
      <w:pPr>
        <w:widowControl w:val="0"/>
        <w:autoSpaceDE w:val="0"/>
        <w:autoSpaceDN w:val="0"/>
        <w:adjustRightInd w:val="0"/>
        <w:spacing w:after="0" w:line="240" w:lineRule="auto"/>
        <w:ind w:left="284" w:right="80"/>
        <w:jc w:val="both"/>
        <w:rPr>
          <w:rFonts w:ascii="Bookman Old Style" w:hAnsi="Bookman Old Style" w:cs="Calibri"/>
          <w:color w:val="000000"/>
        </w:rPr>
      </w:pPr>
    </w:p>
    <w:p w:rsidR="000D0493" w:rsidRDefault="000D0493" w:rsidP="004C171D">
      <w:pPr>
        <w:widowControl w:val="0"/>
        <w:autoSpaceDE w:val="0"/>
        <w:autoSpaceDN w:val="0"/>
        <w:adjustRightInd w:val="0"/>
        <w:spacing w:after="0" w:line="240" w:lineRule="auto"/>
        <w:ind w:left="284" w:right="80"/>
        <w:jc w:val="both"/>
        <w:rPr>
          <w:rFonts w:ascii="Bookman Old Style" w:hAnsi="Bookman Old Style" w:cs="Calibri"/>
          <w:color w:val="000000"/>
        </w:rPr>
      </w:pPr>
      <w:r w:rsidRPr="008F23CA">
        <w:rPr>
          <w:rFonts w:ascii="Bookman Old Style" w:hAnsi="Bookman Old Style" w:cs="Calibri"/>
          <w:color w:val="000000"/>
        </w:rPr>
        <w:t>You are suggested to present divided into the following sections:</w:t>
      </w:r>
    </w:p>
    <w:p w:rsidR="004C171D" w:rsidRPr="008F23CA" w:rsidRDefault="004C171D" w:rsidP="004C171D">
      <w:pPr>
        <w:widowControl w:val="0"/>
        <w:autoSpaceDE w:val="0"/>
        <w:autoSpaceDN w:val="0"/>
        <w:adjustRightInd w:val="0"/>
        <w:spacing w:after="0" w:line="240" w:lineRule="auto"/>
        <w:ind w:left="284" w:right="80"/>
        <w:jc w:val="both"/>
        <w:rPr>
          <w:rFonts w:ascii="Bookman Old Style" w:hAnsi="Bookman Old Style" w:cs="Calibri"/>
          <w:color w:val="000000"/>
        </w:rPr>
      </w:pPr>
    </w:p>
    <w:p w:rsidR="000D0493" w:rsidRPr="008F23CA" w:rsidRDefault="004C171D" w:rsidP="004C171D">
      <w:pPr>
        <w:pStyle w:val="ListParagraph"/>
        <w:widowControl w:val="0"/>
        <w:numPr>
          <w:ilvl w:val="0"/>
          <w:numId w:val="3"/>
        </w:numPr>
        <w:autoSpaceDE w:val="0"/>
        <w:autoSpaceDN w:val="0"/>
        <w:adjustRightInd w:val="0"/>
        <w:spacing w:after="0" w:line="240" w:lineRule="auto"/>
        <w:jc w:val="both"/>
        <w:rPr>
          <w:rFonts w:ascii="Bookman Old Style" w:hAnsi="Bookman Old Style" w:cs="Calibri"/>
          <w:b/>
          <w:color w:val="000000"/>
          <w:szCs w:val="22"/>
        </w:rPr>
      </w:pPr>
      <w:r>
        <w:rPr>
          <w:rFonts w:ascii="Bookman Old Style" w:hAnsi="Bookman Old Style" w:cs="Calibri"/>
          <w:b/>
          <w:color w:val="000000"/>
          <w:szCs w:val="22"/>
        </w:rPr>
        <w:t xml:space="preserve">Understanding, </w:t>
      </w:r>
      <w:r w:rsidR="008F23CA" w:rsidRPr="008F23CA">
        <w:rPr>
          <w:rFonts w:ascii="Bookman Old Style" w:hAnsi="Bookman Old Style" w:cs="Calibri"/>
          <w:b/>
          <w:color w:val="000000"/>
          <w:szCs w:val="22"/>
        </w:rPr>
        <w:t>Approach and Methodology</w:t>
      </w:r>
    </w:p>
    <w:p w:rsidR="000D0493" w:rsidRPr="008F23CA" w:rsidRDefault="000D0493" w:rsidP="004C171D">
      <w:pPr>
        <w:pStyle w:val="TableParagraph"/>
        <w:numPr>
          <w:ilvl w:val="0"/>
          <w:numId w:val="2"/>
        </w:numPr>
        <w:jc w:val="both"/>
        <w:rPr>
          <w:rFonts w:ascii="Bookman Old Style" w:hAnsi="Bookman Old Style"/>
        </w:rPr>
      </w:pPr>
      <w:r w:rsidRPr="008F23CA">
        <w:rPr>
          <w:rFonts w:ascii="Bookman Old Style" w:hAnsi="Bookman Old Style"/>
        </w:rPr>
        <w:t>Understanding of the context</w:t>
      </w:r>
      <w:r w:rsidR="006E1272">
        <w:rPr>
          <w:rFonts w:ascii="Bookman Old Style" w:hAnsi="Bookman Old Style"/>
        </w:rPr>
        <w:t>,</w:t>
      </w:r>
      <w:r w:rsidR="00A122E3">
        <w:rPr>
          <w:rFonts w:ascii="Bookman Old Style" w:hAnsi="Bookman Old Style"/>
        </w:rPr>
        <w:t xml:space="preserve"> </w:t>
      </w:r>
      <w:r w:rsidR="006E1272" w:rsidRPr="006E1272">
        <w:rPr>
          <w:rFonts w:ascii="Bookman Old Style" w:hAnsi="Bookman Old Style"/>
        </w:rPr>
        <w:t>Indian and Global insurance market</w:t>
      </w:r>
      <w:r w:rsidR="00A122E3">
        <w:rPr>
          <w:rFonts w:ascii="Bookman Old Style" w:hAnsi="Bookman Old Style"/>
        </w:rPr>
        <w:t xml:space="preserve"> </w:t>
      </w:r>
      <w:r w:rsidRPr="008F23CA">
        <w:rPr>
          <w:rFonts w:ascii="Bookman Old Style" w:hAnsi="Bookman Old Style"/>
        </w:rPr>
        <w:t xml:space="preserve">in which LIC operates, its achievements till date, its growth aspirations for the next decade and key challenges from a business, regulatory, competition standpoint. Clarity of deliverables and work-plan </w:t>
      </w:r>
    </w:p>
    <w:p w:rsidR="000D0493" w:rsidRPr="008F23CA" w:rsidRDefault="000D0493" w:rsidP="004C171D">
      <w:pPr>
        <w:pStyle w:val="TableParagraph"/>
        <w:jc w:val="both"/>
        <w:rPr>
          <w:rFonts w:ascii="Bookman Old Style" w:hAnsi="Bookman Old Style"/>
        </w:rPr>
      </w:pPr>
    </w:p>
    <w:p w:rsidR="000D0493" w:rsidRPr="006E1272" w:rsidRDefault="000D0493" w:rsidP="004C171D">
      <w:pPr>
        <w:pStyle w:val="TableParagraph"/>
        <w:numPr>
          <w:ilvl w:val="0"/>
          <w:numId w:val="2"/>
        </w:numPr>
        <w:jc w:val="both"/>
        <w:rPr>
          <w:rFonts w:ascii="Bookman Old Style" w:hAnsi="Bookman Old Style"/>
        </w:rPr>
      </w:pPr>
      <w:r w:rsidRPr="008F23CA">
        <w:rPr>
          <w:rFonts w:ascii="Bookman Old Style" w:hAnsi="Bookman Old Style"/>
        </w:rPr>
        <w:t xml:space="preserve">Understanding of how a technology transformation can enable LIC’s journey over the next decade, the priority technology transformation areas for LIC </w:t>
      </w:r>
      <w:r w:rsidR="006E1272" w:rsidRPr="006E1272">
        <w:rPr>
          <w:rFonts w:ascii="Bookman Old Style" w:hAnsi="Bookman Old Style"/>
        </w:rPr>
        <w:t>leading  to org growth ,business growth and maximum value to customer</w:t>
      </w:r>
    </w:p>
    <w:p w:rsidR="000D0493" w:rsidRPr="006E1272" w:rsidRDefault="000D0493" w:rsidP="004C171D">
      <w:pPr>
        <w:pStyle w:val="TableParagraph"/>
        <w:jc w:val="both"/>
        <w:rPr>
          <w:rFonts w:ascii="Bookman Old Style" w:hAnsi="Bookman Old Style"/>
        </w:rPr>
      </w:pPr>
    </w:p>
    <w:p w:rsidR="000D0493" w:rsidRPr="008F23CA" w:rsidRDefault="000D0493" w:rsidP="004C171D">
      <w:pPr>
        <w:pStyle w:val="TableParagraph"/>
        <w:numPr>
          <w:ilvl w:val="0"/>
          <w:numId w:val="2"/>
        </w:numPr>
        <w:jc w:val="both"/>
        <w:rPr>
          <w:rFonts w:ascii="Bookman Old Style" w:hAnsi="Bookman Old Style"/>
          <w:b/>
        </w:rPr>
      </w:pPr>
      <w:r w:rsidRPr="008F23CA">
        <w:rPr>
          <w:rFonts w:ascii="Bookman Old Style" w:hAnsi="Bookman Old Style"/>
        </w:rPr>
        <w:t xml:space="preserve">Understanding of technology-led innovation in global insurance companies and key lessons for LIC </w:t>
      </w:r>
    </w:p>
    <w:p w:rsidR="000D0493" w:rsidRPr="008F23CA" w:rsidRDefault="000D0493" w:rsidP="004C171D">
      <w:pPr>
        <w:pStyle w:val="TableParagraph"/>
        <w:ind w:left="0"/>
        <w:jc w:val="both"/>
        <w:rPr>
          <w:rFonts w:ascii="Bookman Old Style" w:hAnsi="Bookman Old Style"/>
          <w:b/>
        </w:rPr>
      </w:pPr>
    </w:p>
    <w:p w:rsidR="000D0493" w:rsidRPr="008F23CA" w:rsidRDefault="000D0493" w:rsidP="004C171D">
      <w:pPr>
        <w:pStyle w:val="TableParagraph"/>
        <w:numPr>
          <w:ilvl w:val="0"/>
          <w:numId w:val="2"/>
        </w:numPr>
        <w:jc w:val="both"/>
        <w:rPr>
          <w:rFonts w:ascii="Bookman Old Style" w:hAnsi="Bookman Old Style" w:cs="Calibri"/>
          <w:bCs/>
        </w:rPr>
      </w:pPr>
      <w:r w:rsidRPr="008F23CA">
        <w:rPr>
          <w:rFonts w:ascii="Bookman Old Style" w:hAnsi="Bookman Old Style" w:cs="Calibri"/>
          <w:bCs/>
        </w:rPr>
        <w:t xml:space="preserve">Adherence to </w:t>
      </w:r>
      <w:r w:rsidR="008874EF">
        <w:rPr>
          <w:rFonts w:ascii="Bookman Old Style" w:hAnsi="Bookman Old Style" w:cs="Calibri"/>
          <w:bCs/>
        </w:rPr>
        <w:t>EOI</w:t>
      </w:r>
      <w:r w:rsidRPr="008F23CA">
        <w:rPr>
          <w:rFonts w:ascii="Bookman Old Style" w:hAnsi="Bookman Old Style" w:cs="Calibri"/>
          <w:bCs/>
        </w:rPr>
        <w:t xml:space="preserve"> Instructions and Project Understanding  </w:t>
      </w:r>
    </w:p>
    <w:p w:rsidR="000D0493" w:rsidRPr="008F23CA"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 xml:space="preserve">Completeness </w:t>
      </w:r>
    </w:p>
    <w:p w:rsidR="000D0493" w:rsidRPr="008F23CA"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Overall Quality and   Professionalism</w:t>
      </w:r>
    </w:p>
    <w:p w:rsidR="000D0493" w:rsidRPr="008F23CA"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 xml:space="preserve">Overall responsiveness </w:t>
      </w:r>
    </w:p>
    <w:p w:rsidR="000D0493" w:rsidRPr="008F23CA"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Overall understanding of project objectives</w:t>
      </w:r>
    </w:p>
    <w:p w:rsidR="000D0493" w:rsidRPr="008F23CA"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Understanding of business requirements</w:t>
      </w:r>
    </w:p>
    <w:p w:rsidR="000D0493" w:rsidRDefault="000D0493" w:rsidP="004C171D">
      <w:pPr>
        <w:pStyle w:val="NoSpacing"/>
        <w:numPr>
          <w:ilvl w:val="2"/>
          <w:numId w:val="1"/>
        </w:numPr>
        <w:jc w:val="both"/>
        <w:rPr>
          <w:rFonts w:ascii="Bookman Old Style" w:hAnsi="Bookman Old Style" w:cs="Calibri"/>
        </w:rPr>
      </w:pPr>
      <w:r w:rsidRPr="008F23CA">
        <w:rPr>
          <w:rFonts w:ascii="Bookman Old Style" w:hAnsi="Bookman Old Style" w:cs="Calibri"/>
        </w:rPr>
        <w:t>Understanding of the vision.</w:t>
      </w:r>
    </w:p>
    <w:p w:rsidR="000D0493" w:rsidRDefault="000D0493" w:rsidP="004C171D">
      <w:pPr>
        <w:widowControl w:val="0"/>
        <w:autoSpaceDE w:val="0"/>
        <w:autoSpaceDN w:val="0"/>
        <w:adjustRightInd w:val="0"/>
        <w:spacing w:after="0" w:line="240" w:lineRule="auto"/>
        <w:ind w:left="284"/>
        <w:jc w:val="both"/>
        <w:rPr>
          <w:rFonts w:ascii="Bookman Old Style" w:hAnsi="Bookman Old Style" w:cs="Calibri"/>
          <w:color w:val="000000"/>
        </w:rPr>
      </w:pPr>
    </w:p>
    <w:p w:rsidR="004C171D" w:rsidRPr="008F23CA" w:rsidRDefault="004C171D" w:rsidP="004C171D">
      <w:pPr>
        <w:widowControl w:val="0"/>
        <w:autoSpaceDE w:val="0"/>
        <w:autoSpaceDN w:val="0"/>
        <w:adjustRightInd w:val="0"/>
        <w:spacing w:after="0" w:line="240" w:lineRule="auto"/>
        <w:ind w:left="284"/>
        <w:jc w:val="both"/>
        <w:rPr>
          <w:rFonts w:ascii="Bookman Old Style" w:hAnsi="Bookman Old Style" w:cs="Calibri"/>
          <w:color w:val="000000"/>
        </w:rPr>
      </w:pPr>
    </w:p>
    <w:p w:rsidR="000D0493" w:rsidRPr="008F23CA" w:rsidRDefault="000D0493" w:rsidP="004C171D">
      <w:pPr>
        <w:widowControl w:val="0"/>
        <w:autoSpaceDE w:val="0"/>
        <w:autoSpaceDN w:val="0"/>
        <w:adjustRightInd w:val="0"/>
        <w:spacing w:after="0" w:line="240" w:lineRule="auto"/>
        <w:ind w:left="284"/>
        <w:jc w:val="both"/>
        <w:rPr>
          <w:rFonts w:ascii="Bookman Old Style" w:hAnsi="Bookman Old Style" w:cs="Calibri"/>
          <w:color w:val="000000"/>
        </w:rPr>
      </w:pPr>
      <w:r w:rsidRPr="008F23CA">
        <w:rPr>
          <w:rFonts w:ascii="Bookman Old Style" w:hAnsi="Bookman Old Style" w:cs="Calibri"/>
          <w:b/>
          <w:color w:val="000000"/>
        </w:rPr>
        <w:t xml:space="preserve">b) </w:t>
      </w:r>
      <w:r w:rsidRPr="008F23CA">
        <w:rPr>
          <w:rFonts w:ascii="Bookman Old Style" w:hAnsi="Bookman Old Style" w:cs="Calibri"/>
          <w:b/>
          <w:color w:val="000000"/>
        </w:rPr>
        <w:tab/>
      </w:r>
      <w:proofErr w:type="gramStart"/>
      <w:r w:rsidRPr="008F23CA">
        <w:rPr>
          <w:rFonts w:ascii="Bookman Old Style" w:hAnsi="Bookman Old Style" w:cs="Calibri"/>
          <w:b/>
          <w:color w:val="000000"/>
        </w:rPr>
        <w:t>Technical  Approach</w:t>
      </w:r>
      <w:proofErr w:type="gramEnd"/>
      <w:r w:rsidRPr="008F23CA">
        <w:rPr>
          <w:rFonts w:ascii="Bookman Old Style" w:hAnsi="Bookman Old Style" w:cs="Calibri"/>
          <w:b/>
          <w:color w:val="000000"/>
        </w:rPr>
        <w:t xml:space="preserve">  and   Methodology</w:t>
      </w:r>
    </w:p>
    <w:p w:rsidR="000D0493" w:rsidRPr="008F23CA" w:rsidRDefault="008F23CA" w:rsidP="00353409">
      <w:pPr>
        <w:widowControl w:val="0"/>
        <w:autoSpaceDE w:val="0"/>
        <w:autoSpaceDN w:val="0"/>
        <w:adjustRightInd w:val="0"/>
        <w:spacing w:after="0"/>
        <w:ind w:left="720"/>
        <w:jc w:val="both"/>
        <w:rPr>
          <w:rFonts w:ascii="Bookman Old Style" w:hAnsi="Bookman Old Style" w:cs="Calibri"/>
          <w:color w:val="000000"/>
        </w:rPr>
      </w:pPr>
      <w:r w:rsidRPr="008F23CA">
        <w:rPr>
          <w:rFonts w:ascii="Bookman Old Style" w:hAnsi="Bookman Old Style" w:cs="Calibri"/>
          <w:color w:val="000000"/>
        </w:rPr>
        <w:t>E</w:t>
      </w:r>
      <w:r w:rsidR="000D0493" w:rsidRPr="008F23CA">
        <w:rPr>
          <w:rFonts w:ascii="Bookman Old Style" w:hAnsi="Bookman Old Style" w:cs="Calibri"/>
          <w:color w:val="000000"/>
        </w:rPr>
        <w:t xml:space="preserv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w:t>
      </w:r>
      <w:proofErr w:type="gramStart"/>
      <w:r w:rsidR="000D0493" w:rsidRPr="008F23CA">
        <w:rPr>
          <w:rFonts w:ascii="Bookman Old Style" w:hAnsi="Bookman Old Style" w:cs="Calibri"/>
          <w:color w:val="000000"/>
        </w:rPr>
        <w:t>the  methodologies</w:t>
      </w:r>
      <w:proofErr w:type="gramEnd"/>
      <w:r w:rsidR="000D0493" w:rsidRPr="008F23CA">
        <w:rPr>
          <w:rFonts w:ascii="Bookman Old Style" w:hAnsi="Bookman Old Style" w:cs="Calibri"/>
          <w:color w:val="000000"/>
        </w:rPr>
        <w:t xml:space="preserve">   you   propose   to   adopt  and   highlight   the   compatibility  of  those methodologies with the proposed approach.</w:t>
      </w:r>
      <w:r w:rsidR="004C171D">
        <w:rPr>
          <w:rFonts w:ascii="Bookman Old Style" w:hAnsi="Bookman Old Style" w:cs="Calibri"/>
          <w:color w:val="000000"/>
        </w:rPr>
        <w:t xml:space="preserve"> Identify </w:t>
      </w:r>
      <w:bookmarkStart w:id="0" w:name="_GoBack"/>
      <w:bookmarkEnd w:id="0"/>
      <w:r w:rsidR="004C171D">
        <w:rPr>
          <w:rFonts w:ascii="Bookman Old Style" w:hAnsi="Bookman Old Style" w:cs="Calibri"/>
          <w:color w:val="000000"/>
        </w:rPr>
        <w:t>challenges and mitigations measures in such assignments.</w:t>
      </w:r>
    </w:p>
    <w:p w:rsidR="000D0493" w:rsidRPr="008F23CA" w:rsidRDefault="000D0493" w:rsidP="004C171D">
      <w:pPr>
        <w:widowControl w:val="0"/>
        <w:autoSpaceDE w:val="0"/>
        <w:autoSpaceDN w:val="0"/>
        <w:adjustRightInd w:val="0"/>
        <w:spacing w:after="0" w:line="240" w:lineRule="auto"/>
        <w:ind w:left="284"/>
        <w:jc w:val="both"/>
        <w:rPr>
          <w:rFonts w:ascii="Bookman Old Style" w:hAnsi="Bookman Old Style" w:cs="Calibri"/>
          <w:color w:val="000000"/>
        </w:rPr>
      </w:pPr>
    </w:p>
    <w:p w:rsidR="00352653" w:rsidRPr="008F23CA" w:rsidRDefault="00352653">
      <w:pPr>
        <w:rPr>
          <w:rFonts w:ascii="Bookman Old Style" w:hAnsi="Bookman Old Style"/>
        </w:rPr>
      </w:pPr>
    </w:p>
    <w:sectPr w:rsidR="00352653" w:rsidRPr="008F23CA" w:rsidSect="00352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F5" w:rsidRDefault="002C2BF5" w:rsidP="008F23CA">
      <w:pPr>
        <w:spacing w:after="0" w:line="240" w:lineRule="auto"/>
      </w:pPr>
      <w:r>
        <w:separator/>
      </w:r>
    </w:p>
  </w:endnote>
  <w:endnote w:type="continuationSeparator" w:id="0">
    <w:p w:rsidR="002C2BF5" w:rsidRDefault="002C2BF5" w:rsidP="008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F5" w:rsidRDefault="002C2BF5" w:rsidP="008F23CA">
      <w:pPr>
        <w:spacing w:after="0" w:line="240" w:lineRule="auto"/>
      </w:pPr>
      <w:r>
        <w:separator/>
      </w:r>
    </w:p>
  </w:footnote>
  <w:footnote w:type="continuationSeparator" w:id="0">
    <w:p w:rsidR="002C2BF5" w:rsidRDefault="002C2BF5" w:rsidP="008F2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CA" w:rsidRDefault="008F23CA">
    <w:pPr>
      <w:pStyle w:val="Header"/>
      <w:rPr>
        <w:rFonts w:ascii="Bookman Old Style" w:hAnsi="Bookman Old Style"/>
        <w:color w:val="1D1B11"/>
        <w:lang w:eastAsia="en-IN"/>
      </w:rPr>
    </w:pPr>
    <w:r>
      <w:rPr>
        <w:rFonts w:ascii="Bookman Old Style" w:hAnsi="Bookman Old Style"/>
        <w:color w:val="1D1B11"/>
        <w:lang w:eastAsia="en-IN"/>
      </w:rPr>
      <w:tab/>
    </w:r>
    <w:r w:rsidR="00E21408">
      <w:rPr>
        <w:rFonts w:ascii="Bookman Old Style" w:hAnsi="Bookman Old Style"/>
        <w:color w:val="1D1B11"/>
        <w:lang w:eastAsia="en-IN"/>
      </w:rPr>
      <w:t xml:space="preserve">EOI </w:t>
    </w:r>
    <w:r w:rsidRPr="00175B9E">
      <w:rPr>
        <w:rFonts w:ascii="Bookman Old Style" w:hAnsi="Bookman Old Style"/>
        <w:color w:val="1D1B11"/>
        <w:lang w:eastAsia="en-IN"/>
      </w:rPr>
      <w:t>for</w:t>
    </w:r>
    <w:r w:rsidR="00A122E3">
      <w:rPr>
        <w:rFonts w:ascii="Bookman Old Style" w:hAnsi="Bookman Old Style"/>
        <w:color w:val="1D1B11"/>
        <w:lang w:eastAsia="en-IN"/>
      </w:rPr>
      <w:t xml:space="preserve"> </w:t>
    </w:r>
    <w:r>
      <w:rPr>
        <w:rFonts w:ascii="Bookman Old Style" w:hAnsi="Bookman Old Style"/>
        <w:color w:val="1D1B11"/>
        <w:lang w:eastAsia="en-IN"/>
      </w:rPr>
      <w:t>Consultancy for Digital Transformation</w:t>
    </w:r>
    <w:r w:rsidR="00A122E3">
      <w:rPr>
        <w:rFonts w:ascii="Bookman Old Style" w:hAnsi="Bookman Old Style"/>
        <w:color w:val="1D1B11"/>
        <w:lang w:eastAsia="en-IN"/>
      </w:rPr>
      <w:t xml:space="preserve"> at LIC</w:t>
    </w:r>
  </w:p>
  <w:p w:rsidR="008F23CA" w:rsidRDefault="00D36DA9" w:rsidP="00A122E3">
    <w:pPr>
      <w:pStyle w:val="Header"/>
      <w:jc w:val="center"/>
    </w:pPr>
    <w:r w:rsidRPr="00353409">
      <w:rPr>
        <w:rFonts w:ascii="Bookman Old Style" w:hAnsi="Bookman Old Style"/>
        <w:color w:val="000000"/>
      </w:rPr>
      <w:t>LIC/CO/DM/DT/2023-2024/EOI/01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3094"/>
    <w:multiLevelType w:val="hybridMultilevel"/>
    <w:tmpl w:val="D01652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9BD513A"/>
    <w:multiLevelType w:val="hybridMultilevel"/>
    <w:tmpl w:val="69F676E4"/>
    <w:lvl w:ilvl="0" w:tplc="449A28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2090726"/>
    <w:multiLevelType w:val="hybridMultilevel"/>
    <w:tmpl w:val="AF3E6768"/>
    <w:lvl w:ilvl="0" w:tplc="751E709C">
      <w:start w:val="1"/>
      <w:numFmt w:val="decimal"/>
      <w:lvlText w:val="%1."/>
      <w:lvlJc w:val="left"/>
      <w:pPr>
        <w:ind w:left="827" w:hanging="360"/>
      </w:pPr>
      <w:rPr>
        <w:b w:val="0"/>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0493"/>
    <w:rsid w:val="00071D90"/>
    <w:rsid w:val="000D0493"/>
    <w:rsid w:val="001F7238"/>
    <w:rsid w:val="002C2BF5"/>
    <w:rsid w:val="002C6A0B"/>
    <w:rsid w:val="00322D4F"/>
    <w:rsid w:val="00352653"/>
    <w:rsid w:val="00353409"/>
    <w:rsid w:val="004277DF"/>
    <w:rsid w:val="004C171D"/>
    <w:rsid w:val="004E35FE"/>
    <w:rsid w:val="0059696F"/>
    <w:rsid w:val="00597ACD"/>
    <w:rsid w:val="005D2A75"/>
    <w:rsid w:val="006E1272"/>
    <w:rsid w:val="007155E9"/>
    <w:rsid w:val="00720343"/>
    <w:rsid w:val="00744D6F"/>
    <w:rsid w:val="0087282C"/>
    <w:rsid w:val="008874EF"/>
    <w:rsid w:val="008B41DA"/>
    <w:rsid w:val="008F23CA"/>
    <w:rsid w:val="00941B8B"/>
    <w:rsid w:val="00976D4B"/>
    <w:rsid w:val="00A122E3"/>
    <w:rsid w:val="00AC22E0"/>
    <w:rsid w:val="00BB0E21"/>
    <w:rsid w:val="00BD5AA7"/>
    <w:rsid w:val="00C261C7"/>
    <w:rsid w:val="00D36DA9"/>
    <w:rsid w:val="00E21408"/>
    <w:rsid w:val="00EF34E3"/>
    <w:rsid w:val="00F2220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93"/>
    <w:rPr>
      <w:rFonts w:ascii="Calibri" w:eastAsia="Times New Roman" w:hAnsi="Calibri" w:cs="Mangal"/>
      <w:lang w:bidi="hi-IN"/>
    </w:rPr>
  </w:style>
  <w:style w:type="paragraph" w:styleId="Heading2">
    <w:name w:val="heading 2"/>
    <w:basedOn w:val="Normal"/>
    <w:next w:val="Normal"/>
    <w:link w:val="Heading2Char"/>
    <w:uiPriority w:val="9"/>
    <w:unhideWhenUsed/>
    <w:qFormat/>
    <w:rsid w:val="000D0493"/>
    <w:pPr>
      <w:keepNext/>
      <w:keepLines/>
      <w:spacing w:before="200" w:after="0"/>
      <w:outlineLvl w:val="1"/>
    </w:pPr>
    <w:rPr>
      <w:rFonts w:ascii="Cambria" w:hAnsi="Cambria"/>
      <w:b/>
      <w:bCs/>
      <w:color w:val="2DA2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493"/>
    <w:rPr>
      <w:rFonts w:ascii="Cambria" w:eastAsia="Times New Roman" w:hAnsi="Cambria" w:cs="Mangal"/>
      <w:b/>
      <w:bCs/>
      <w:color w:val="2DA2BF"/>
      <w:sz w:val="26"/>
      <w:szCs w:val="26"/>
      <w:lang w:bidi="hi-IN"/>
    </w:rPr>
  </w:style>
  <w:style w:type="paragraph" w:styleId="NoSpacing">
    <w:name w:val="No Spacing"/>
    <w:uiPriority w:val="1"/>
    <w:qFormat/>
    <w:rsid w:val="000D0493"/>
    <w:pPr>
      <w:spacing w:after="0" w:line="240" w:lineRule="auto"/>
    </w:pPr>
    <w:rPr>
      <w:rFonts w:ascii="Calibri" w:eastAsia="Times New Roman" w:hAnsi="Calibri" w:cs="Mangal"/>
      <w:lang w:bidi="hi-IN"/>
    </w:rPr>
  </w:style>
  <w:style w:type="paragraph" w:customStyle="1" w:styleId="TableParagraph">
    <w:name w:val="Table Paragraph"/>
    <w:basedOn w:val="Normal"/>
    <w:uiPriority w:val="1"/>
    <w:qFormat/>
    <w:rsid w:val="000D0493"/>
    <w:pPr>
      <w:widowControl w:val="0"/>
      <w:autoSpaceDE w:val="0"/>
      <w:autoSpaceDN w:val="0"/>
      <w:spacing w:after="0" w:line="240" w:lineRule="auto"/>
      <w:ind w:left="107"/>
    </w:pPr>
    <w:rPr>
      <w:rFonts w:ascii="Arial" w:eastAsia="Arial" w:hAnsi="Arial" w:cs="Arial"/>
      <w:lang w:bidi="en-US"/>
    </w:rPr>
  </w:style>
  <w:style w:type="paragraph" w:styleId="ListParagraph">
    <w:name w:val="List Paragraph"/>
    <w:basedOn w:val="Normal"/>
    <w:uiPriority w:val="34"/>
    <w:qFormat/>
    <w:rsid w:val="008F23CA"/>
    <w:pPr>
      <w:ind w:left="720"/>
      <w:contextualSpacing/>
    </w:pPr>
    <w:rPr>
      <w:szCs w:val="20"/>
    </w:rPr>
  </w:style>
  <w:style w:type="paragraph" w:styleId="Header">
    <w:name w:val="header"/>
    <w:basedOn w:val="Normal"/>
    <w:link w:val="HeaderChar"/>
    <w:uiPriority w:val="99"/>
    <w:unhideWhenUsed/>
    <w:rsid w:val="008F23CA"/>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8F23CA"/>
    <w:rPr>
      <w:rFonts w:ascii="Calibri" w:eastAsia="Times New Roman" w:hAnsi="Calibri" w:cs="Mangal"/>
      <w:szCs w:val="20"/>
      <w:lang w:bidi="hi-IN"/>
    </w:rPr>
  </w:style>
  <w:style w:type="paragraph" w:styleId="Footer">
    <w:name w:val="footer"/>
    <w:basedOn w:val="Normal"/>
    <w:link w:val="FooterChar"/>
    <w:uiPriority w:val="99"/>
    <w:unhideWhenUsed/>
    <w:rsid w:val="008F23C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8F23CA"/>
    <w:rPr>
      <w:rFonts w:ascii="Calibri" w:eastAsia="Times New Roman" w:hAnsi="Calibri" w:cs="Mangal"/>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93"/>
    <w:rPr>
      <w:rFonts w:ascii="Calibri" w:eastAsia="Times New Roman" w:hAnsi="Calibri" w:cs="Mangal"/>
      <w:lang w:bidi="hi-IN"/>
    </w:rPr>
  </w:style>
  <w:style w:type="paragraph" w:styleId="Heading2">
    <w:name w:val="heading 2"/>
    <w:basedOn w:val="Normal"/>
    <w:next w:val="Normal"/>
    <w:link w:val="Heading2Char"/>
    <w:uiPriority w:val="9"/>
    <w:unhideWhenUsed/>
    <w:qFormat/>
    <w:rsid w:val="000D0493"/>
    <w:pPr>
      <w:keepNext/>
      <w:keepLines/>
      <w:spacing w:before="200" w:after="0"/>
      <w:outlineLvl w:val="1"/>
    </w:pPr>
    <w:rPr>
      <w:rFonts w:ascii="Cambria" w:hAnsi="Cambria"/>
      <w:b/>
      <w:bCs/>
      <w:color w:val="2DA2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493"/>
    <w:rPr>
      <w:rFonts w:ascii="Cambria" w:eastAsia="Times New Roman" w:hAnsi="Cambria" w:cs="Mangal"/>
      <w:b/>
      <w:bCs/>
      <w:color w:val="2DA2BF"/>
      <w:sz w:val="26"/>
      <w:szCs w:val="26"/>
      <w:lang w:bidi="hi-IN"/>
    </w:rPr>
  </w:style>
  <w:style w:type="paragraph" w:styleId="NoSpacing">
    <w:name w:val="No Spacing"/>
    <w:uiPriority w:val="1"/>
    <w:qFormat/>
    <w:rsid w:val="000D0493"/>
    <w:pPr>
      <w:spacing w:after="0" w:line="240" w:lineRule="auto"/>
    </w:pPr>
    <w:rPr>
      <w:rFonts w:ascii="Calibri" w:eastAsia="Times New Roman" w:hAnsi="Calibri" w:cs="Mangal"/>
      <w:lang w:bidi="hi-IN"/>
    </w:rPr>
  </w:style>
  <w:style w:type="paragraph" w:customStyle="1" w:styleId="TableParagraph">
    <w:name w:val="Table Paragraph"/>
    <w:basedOn w:val="Normal"/>
    <w:uiPriority w:val="1"/>
    <w:qFormat/>
    <w:rsid w:val="000D0493"/>
    <w:pPr>
      <w:widowControl w:val="0"/>
      <w:autoSpaceDE w:val="0"/>
      <w:autoSpaceDN w:val="0"/>
      <w:spacing w:after="0" w:line="240" w:lineRule="auto"/>
      <w:ind w:left="107"/>
    </w:pPr>
    <w:rPr>
      <w:rFonts w:ascii="Arial" w:eastAsia="Arial" w:hAnsi="Arial" w:cs="Arial"/>
      <w:lang w:bidi="en-US"/>
    </w:rPr>
  </w:style>
  <w:style w:type="paragraph" w:styleId="ListParagraph">
    <w:name w:val="List Paragraph"/>
    <w:basedOn w:val="Normal"/>
    <w:uiPriority w:val="34"/>
    <w:qFormat/>
    <w:rsid w:val="008F23CA"/>
    <w:pPr>
      <w:ind w:left="720"/>
      <w:contextualSpacing/>
    </w:pPr>
    <w:rPr>
      <w:szCs w:val="20"/>
    </w:rPr>
  </w:style>
  <w:style w:type="paragraph" w:styleId="Header">
    <w:name w:val="header"/>
    <w:basedOn w:val="Normal"/>
    <w:link w:val="HeaderChar"/>
    <w:uiPriority w:val="99"/>
    <w:unhideWhenUsed/>
    <w:rsid w:val="008F23CA"/>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8F23CA"/>
    <w:rPr>
      <w:rFonts w:ascii="Calibri" w:eastAsia="Times New Roman" w:hAnsi="Calibri" w:cs="Mangal"/>
      <w:szCs w:val="20"/>
      <w:lang w:bidi="hi-IN"/>
    </w:rPr>
  </w:style>
  <w:style w:type="paragraph" w:styleId="Footer">
    <w:name w:val="footer"/>
    <w:basedOn w:val="Normal"/>
    <w:link w:val="FooterChar"/>
    <w:uiPriority w:val="99"/>
    <w:unhideWhenUsed/>
    <w:rsid w:val="008F23C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8F23CA"/>
    <w:rPr>
      <w:rFonts w:ascii="Calibri" w:eastAsia="Times New Roman" w:hAnsi="Calibri"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Annie.chorikkavumkal</dc:creator>
  <cp:lastModifiedBy>Diwakar Shrimali</cp:lastModifiedBy>
  <cp:revision>5</cp:revision>
  <dcterms:created xsi:type="dcterms:W3CDTF">2023-06-21T07:13:00Z</dcterms:created>
  <dcterms:modified xsi:type="dcterms:W3CDTF">2023-06-28T07:58:00Z</dcterms:modified>
</cp:coreProperties>
</file>